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DD7" w:rsidRDefault="00EB4DD7" w:rsidP="00EB4DD7">
      <w:pPr>
        <w:ind w:left="2592"/>
        <w:rPr>
          <w:b/>
          <w:sz w:val="22"/>
          <w:szCs w:val="22"/>
        </w:rPr>
      </w:pPr>
      <w:r>
        <w:rPr>
          <w:b/>
          <w:sz w:val="22"/>
          <w:szCs w:val="22"/>
        </w:rPr>
        <w:t>PANEVĖŽIO MOKSLEIVIŲ NAMAI</w:t>
      </w:r>
    </w:p>
    <w:p w:rsidR="00EB4DD7" w:rsidRDefault="00EB4DD7" w:rsidP="00EB4DD7">
      <w:pPr>
        <w:jc w:val="center"/>
        <w:rPr>
          <w:sz w:val="22"/>
          <w:szCs w:val="22"/>
        </w:rPr>
      </w:pPr>
      <w:r>
        <w:rPr>
          <w:sz w:val="22"/>
          <w:szCs w:val="22"/>
        </w:rPr>
        <w:t>Biudžetinė įstaiga, Parko g. 79, LT-37307 Panevėžys, kodas 290427210</w:t>
      </w:r>
    </w:p>
    <w:p w:rsidR="00EB4DD7" w:rsidRDefault="00EB4DD7" w:rsidP="00EB4DD7">
      <w:pPr>
        <w:jc w:val="center"/>
        <w:rPr>
          <w:sz w:val="22"/>
          <w:szCs w:val="22"/>
          <w:u w:val="single"/>
        </w:rPr>
      </w:pPr>
      <w:proofErr w:type="spellStart"/>
      <w:r>
        <w:rPr>
          <w:sz w:val="22"/>
          <w:szCs w:val="22"/>
          <w:u w:val="single"/>
        </w:rPr>
        <w:t>Tel.Nr</w:t>
      </w:r>
      <w:proofErr w:type="spellEnd"/>
      <w:r>
        <w:rPr>
          <w:sz w:val="22"/>
          <w:szCs w:val="22"/>
          <w:u w:val="single"/>
        </w:rPr>
        <w:t>. (8</w:t>
      </w:r>
      <w:r>
        <w:rPr>
          <w:sz w:val="22"/>
          <w:szCs w:val="22"/>
          <w:u w:val="single"/>
          <w:lang w:val="en-US"/>
        </w:rPr>
        <w:t>-</w:t>
      </w:r>
      <w:r>
        <w:rPr>
          <w:sz w:val="22"/>
          <w:szCs w:val="22"/>
          <w:u w:val="single"/>
        </w:rPr>
        <w:t>45) 51 60 01, faks. Nr. (8-45) 44 39 71, El. p. pmn.panevezys@gmail.com</w:t>
      </w:r>
    </w:p>
    <w:p w:rsidR="00EB4DD7" w:rsidRDefault="00EB4DD7" w:rsidP="00EB4DD7">
      <w:pPr>
        <w:ind w:left="-284" w:hanging="850"/>
        <w:jc w:val="center"/>
        <w:rPr>
          <w:b/>
          <w:sz w:val="22"/>
          <w:szCs w:val="22"/>
        </w:rPr>
      </w:pPr>
    </w:p>
    <w:p w:rsidR="00EB4DD7" w:rsidRDefault="00EB4DD7" w:rsidP="00EB4DD7">
      <w:pPr>
        <w:ind w:left="-284" w:hanging="850"/>
        <w:jc w:val="center"/>
        <w:rPr>
          <w:b/>
          <w:sz w:val="22"/>
          <w:szCs w:val="22"/>
        </w:rPr>
      </w:pPr>
      <w:r>
        <w:rPr>
          <w:b/>
          <w:sz w:val="22"/>
          <w:szCs w:val="22"/>
        </w:rPr>
        <w:t xml:space="preserve">                          MOKYMO SUTARTIS PAGAL NEFORMALIOJO VAIKŲ  ŠVIETIMO PROGRAMAS</w:t>
      </w:r>
    </w:p>
    <w:p w:rsidR="00EB4DD7" w:rsidRDefault="00EB4DD7" w:rsidP="00EB4DD7">
      <w:pPr>
        <w:jc w:val="center"/>
        <w:rPr>
          <w:sz w:val="22"/>
          <w:szCs w:val="22"/>
        </w:rPr>
      </w:pPr>
    </w:p>
    <w:p w:rsidR="00EB4DD7" w:rsidRDefault="00EB4DD7" w:rsidP="00EB4DD7">
      <w:pPr>
        <w:jc w:val="center"/>
        <w:rPr>
          <w:sz w:val="22"/>
          <w:szCs w:val="22"/>
        </w:rPr>
      </w:pPr>
      <w:r>
        <w:rPr>
          <w:sz w:val="22"/>
          <w:szCs w:val="22"/>
        </w:rPr>
        <w:t>202</w:t>
      </w:r>
      <w:r w:rsidR="00930649">
        <w:rPr>
          <w:sz w:val="22"/>
          <w:szCs w:val="22"/>
        </w:rPr>
        <w:t>5</w:t>
      </w:r>
      <w:r>
        <w:rPr>
          <w:sz w:val="22"/>
          <w:szCs w:val="22"/>
        </w:rPr>
        <w:t xml:space="preserve">__  m. ________________mėn. ____d. Nr. </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w:t>
      </w:r>
    </w:p>
    <w:p w:rsidR="00EB4DD7" w:rsidRDefault="00EB4DD7" w:rsidP="00EB4DD7">
      <w:pPr>
        <w:tabs>
          <w:tab w:val="left" w:pos="3606"/>
          <w:tab w:val="center" w:pos="5103"/>
        </w:tabs>
        <w:rPr>
          <w:sz w:val="22"/>
          <w:szCs w:val="22"/>
        </w:rPr>
      </w:pPr>
      <w:r>
        <w:rPr>
          <w:sz w:val="22"/>
          <w:szCs w:val="22"/>
        </w:rPr>
        <w:tab/>
        <w:t xml:space="preserve">      Panevėžys</w:t>
      </w:r>
    </w:p>
    <w:p w:rsidR="00EB4DD7" w:rsidRDefault="00EB4DD7" w:rsidP="00EB4DD7">
      <w:pPr>
        <w:jc w:val="center"/>
        <w:rPr>
          <w:sz w:val="22"/>
          <w:szCs w:val="22"/>
        </w:rPr>
      </w:pPr>
    </w:p>
    <w:p w:rsidR="00EB4DD7" w:rsidRDefault="00EB4DD7" w:rsidP="00EB4DD7">
      <w:pPr>
        <w:jc w:val="center"/>
        <w:rPr>
          <w:b/>
          <w:sz w:val="22"/>
          <w:szCs w:val="22"/>
        </w:rPr>
      </w:pPr>
      <w:r>
        <w:rPr>
          <w:b/>
          <w:sz w:val="22"/>
          <w:szCs w:val="22"/>
        </w:rPr>
        <w:t>I. SUTARTIES ŠALYS</w:t>
      </w:r>
    </w:p>
    <w:p w:rsidR="00EB4DD7" w:rsidRDefault="00EB4DD7" w:rsidP="00EB4DD7">
      <w:pPr>
        <w:jc w:val="both"/>
        <w:rPr>
          <w:sz w:val="22"/>
          <w:szCs w:val="22"/>
        </w:rPr>
      </w:pPr>
      <w:r>
        <w:rPr>
          <w:sz w:val="22"/>
          <w:szCs w:val="22"/>
        </w:rPr>
        <w:t xml:space="preserve">1.Panevėžio moksleivių namai, juridinio asmens kodas 290427210 (toliau – </w:t>
      </w:r>
      <w:r>
        <w:rPr>
          <w:b/>
          <w:sz w:val="22"/>
          <w:szCs w:val="22"/>
        </w:rPr>
        <w:t>Paslaugos teikėjas</w:t>
      </w:r>
      <w:r>
        <w:rPr>
          <w:sz w:val="22"/>
          <w:szCs w:val="22"/>
        </w:rPr>
        <w:t xml:space="preserve">), atstovaujami mokyklos direktorės Ramintos Juzėnienės, veikiančios pagal </w:t>
      </w:r>
      <w:r w:rsidR="00930649">
        <w:rPr>
          <w:sz w:val="22"/>
          <w:szCs w:val="22"/>
        </w:rPr>
        <w:t>Panevėžio m</w:t>
      </w:r>
      <w:r>
        <w:rPr>
          <w:sz w:val="22"/>
          <w:szCs w:val="22"/>
        </w:rPr>
        <w:t>oksleivių namų nuostatus, patvirtintus Panevėžio miesto savivaldybės 202</w:t>
      </w:r>
      <w:r w:rsidR="00930649">
        <w:rPr>
          <w:sz w:val="22"/>
          <w:szCs w:val="22"/>
        </w:rPr>
        <w:t>4</w:t>
      </w:r>
      <w:r>
        <w:rPr>
          <w:sz w:val="22"/>
          <w:szCs w:val="22"/>
        </w:rPr>
        <w:t xml:space="preserve"> m. </w:t>
      </w:r>
      <w:r w:rsidR="00930649">
        <w:rPr>
          <w:sz w:val="22"/>
          <w:szCs w:val="22"/>
        </w:rPr>
        <w:t>birželio</w:t>
      </w:r>
      <w:r>
        <w:rPr>
          <w:sz w:val="22"/>
          <w:szCs w:val="22"/>
        </w:rPr>
        <w:t xml:space="preserve"> 2</w:t>
      </w:r>
      <w:r w:rsidR="00930649">
        <w:rPr>
          <w:sz w:val="22"/>
          <w:szCs w:val="22"/>
        </w:rPr>
        <w:t>7</w:t>
      </w:r>
      <w:r>
        <w:rPr>
          <w:sz w:val="22"/>
          <w:szCs w:val="22"/>
        </w:rPr>
        <w:t xml:space="preserve"> d. Sprendimu Nr. 1-3</w:t>
      </w:r>
      <w:r w:rsidR="00D552CF">
        <w:rPr>
          <w:sz w:val="22"/>
          <w:szCs w:val="22"/>
        </w:rPr>
        <w:t>2</w:t>
      </w:r>
      <w:r>
        <w:rPr>
          <w:sz w:val="22"/>
          <w:szCs w:val="22"/>
        </w:rPr>
        <w:t xml:space="preserve">7  (viena šalis)  ir asmuo, pateikęs prašymą gauti neformaliojo vaikų švietimo paslaugas (toliau – </w:t>
      </w:r>
      <w:r>
        <w:rPr>
          <w:b/>
          <w:sz w:val="22"/>
          <w:szCs w:val="22"/>
        </w:rPr>
        <w:t>Paslaugos gavėjas</w:t>
      </w:r>
      <w:r>
        <w:rPr>
          <w:sz w:val="22"/>
          <w:szCs w:val="22"/>
        </w:rPr>
        <w:t>) – kita šalis:</w:t>
      </w:r>
    </w:p>
    <w:p w:rsidR="00EB4DD7" w:rsidRDefault="00EB4DD7" w:rsidP="00EB4DD7">
      <w:pPr>
        <w:jc w:val="both"/>
        <w:rPr>
          <w:b/>
          <w:i/>
          <w:sz w:val="22"/>
          <w:szCs w:val="22"/>
          <w:lang w:val="pt-BR"/>
        </w:rPr>
      </w:pPr>
      <w:r>
        <w:rPr>
          <w:b/>
          <w:i/>
          <w:sz w:val="22"/>
          <w:szCs w:val="22"/>
          <w:lang w:val="pt-BR"/>
        </w:rPr>
        <w:t xml:space="preserve">     </w:t>
      </w:r>
    </w:p>
    <w:p w:rsidR="00EB4DD7" w:rsidRDefault="00EB4DD7" w:rsidP="00EB4DD7">
      <w:pPr>
        <w:pBdr>
          <w:bottom w:val="single" w:sz="4" w:space="1" w:color="auto"/>
        </w:pBdr>
        <w:ind w:firstLine="720"/>
        <w:jc w:val="both"/>
        <w:rPr>
          <w:sz w:val="22"/>
          <w:szCs w:val="22"/>
        </w:rPr>
      </w:pPr>
    </w:p>
    <w:p w:rsidR="00EB4DD7" w:rsidRDefault="00EB4DD7" w:rsidP="00EB4DD7">
      <w:pPr>
        <w:ind w:firstLine="720"/>
        <w:jc w:val="both"/>
        <w:rPr>
          <w:b/>
          <w:i/>
          <w:sz w:val="22"/>
          <w:szCs w:val="22"/>
          <w:lang w:val="pt-BR"/>
        </w:rPr>
      </w:pPr>
      <w:r>
        <w:rPr>
          <w:sz w:val="22"/>
          <w:szCs w:val="22"/>
          <w:lang w:val="pt-BR"/>
        </w:rPr>
        <w:t xml:space="preserve">                                          (</w:t>
      </w:r>
      <w:r>
        <w:rPr>
          <w:i/>
          <w:sz w:val="22"/>
          <w:szCs w:val="22"/>
          <w:lang w:val="pt-BR"/>
        </w:rPr>
        <w:t>Vieno iš</w:t>
      </w:r>
      <w:r>
        <w:rPr>
          <w:b/>
          <w:i/>
          <w:sz w:val="22"/>
          <w:szCs w:val="22"/>
          <w:lang w:val="pt-BR"/>
        </w:rPr>
        <w:t xml:space="preserve"> tėvų </w:t>
      </w:r>
      <w:r>
        <w:rPr>
          <w:i/>
          <w:sz w:val="22"/>
          <w:szCs w:val="22"/>
          <w:lang w:val="pt-BR"/>
        </w:rPr>
        <w:t>(globėjų, rūpintojų)</w:t>
      </w:r>
      <w:r>
        <w:rPr>
          <w:b/>
          <w:i/>
          <w:sz w:val="22"/>
          <w:szCs w:val="22"/>
          <w:lang w:val="pt-BR"/>
        </w:rPr>
        <w:t xml:space="preserve"> vardas, pavardė)</w:t>
      </w:r>
    </w:p>
    <w:p w:rsidR="00EB4DD7" w:rsidRDefault="00EB4DD7" w:rsidP="00EB4DD7">
      <w:pPr>
        <w:autoSpaceDE w:val="0"/>
        <w:autoSpaceDN w:val="0"/>
        <w:adjustRightInd w:val="0"/>
        <w:jc w:val="both"/>
        <w:rPr>
          <w:b/>
          <w:i/>
          <w:sz w:val="22"/>
          <w:szCs w:val="22"/>
          <w:lang w:val="pt-BR"/>
        </w:rPr>
      </w:pPr>
      <w:r>
        <w:rPr>
          <w:sz w:val="22"/>
          <w:szCs w:val="22"/>
          <w:lang w:val="pt-BR"/>
        </w:rPr>
        <w:t xml:space="preserve">atstovaujantys vaiko interesams </w:t>
      </w:r>
      <w:r>
        <w:rPr>
          <w:sz w:val="22"/>
          <w:szCs w:val="22"/>
        </w:rPr>
        <w:t xml:space="preserve">(toliau – Paslaugos gavėjas), </w:t>
      </w:r>
    </w:p>
    <w:p w:rsidR="00EB4DD7" w:rsidRDefault="00EB4DD7" w:rsidP="00EB4DD7">
      <w:pPr>
        <w:jc w:val="both"/>
        <w:rPr>
          <w:sz w:val="22"/>
          <w:szCs w:val="22"/>
        </w:rPr>
      </w:pPr>
    </w:p>
    <w:p w:rsidR="00EB4DD7" w:rsidRDefault="00EB4DD7" w:rsidP="00EB4DD7">
      <w:pPr>
        <w:pBdr>
          <w:bottom w:val="single" w:sz="4" w:space="1" w:color="auto"/>
        </w:pBdr>
        <w:ind w:firstLine="720"/>
        <w:jc w:val="both"/>
        <w:rPr>
          <w:sz w:val="22"/>
          <w:szCs w:val="22"/>
        </w:rPr>
      </w:pPr>
    </w:p>
    <w:p w:rsidR="00EB4DD7" w:rsidRDefault="00EB4DD7" w:rsidP="00EB4DD7">
      <w:pPr>
        <w:jc w:val="both"/>
        <w:rPr>
          <w:b/>
          <w:i/>
          <w:sz w:val="22"/>
          <w:szCs w:val="22"/>
          <w:lang w:val="pt-BR"/>
        </w:rPr>
      </w:pPr>
      <w:r>
        <w:rPr>
          <w:b/>
          <w:i/>
          <w:sz w:val="22"/>
          <w:szCs w:val="22"/>
          <w:lang w:val="pt-BR"/>
        </w:rPr>
        <w:t xml:space="preserve">                                                                  (Vaiko vardas, pavardė)</w:t>
      </w:r>
    </w:p>
    <w:p w:rsidR="00EB4DD7" w:rsidRDefault="00EB4DD7" w:rsidP="00EB4DD7">
      <w:pPr>
        <w:jc w:val="both"/>
        <w:rPr>
          <w:sz w:val="22"/>
          <w:szCs w:val="22"/>
        </w:rPr>
      </w:pPr>
      <w:r>
        <w:rPr>
          <w:b/>
          <w:sz w:val="22"/>
          <w:szCs w:val="22"/>
        </w:rPr>
        <w:t>Vaiko asmens kodas</w:t>
      </w:r>
      <w:r>
        <w:rPr>
          <w:sz w:val="22"/>
          <w:szCs w:val="22"/>
        </w:rPr>
        <w:t xml:space="preserve">: </w:t>
      </w:r>
    </w:p>
    <w:tbl>
      <w:tblPr>
        <w:tblStyle w:val="Lentelstinklelis"/>
        <w:tblpPr w:leftFromText="180" w:rightFromText="180" w:vertAnchor="text" w:tblpY="1"/>
        <w:tblOverlap w:val="never"/>
        <w:tblW w:w="4820" w:type="dxa"/>
        <w:tblInd w:w="0" w:type="dxa"/>
        <w:tblLook w:val="04A0" w:firstRow="1" w:lastRow="0" w:firstColumn="1" w:lastColumn="0" w:noHBand="0" w:noVBand="1"/>
      </w:tblPr>
      <w:tblGrid>
        <w:gridCol w:w="426"/>
        <w:gridCol w:w="567"/>
        <w:gridCol w:w="425"/>
        <w:gridCol w:w="425"/>
        <w:gridCol w:w="425"/>
        <w:gridCol w:w="426"/>
        <w:gridCol w:w="425"/>
        <w:gridCol w:w="425"/>
        <w:gridCol w:w="425"/>
        <w:gridCol w:w="426"/>
        <w:gridCol w:w="425"/>
      </w:tblGrid>
      <w:tr w:rsidR="00EB4DD7" w:rsidTr="00EB4DD7">
        <w:tc>
          <w:tcPr>
            <w:tcW w:w="426" w:type="dxa"/>
            <w:tcBorders>
              <w:top w:val="single" w:sz="4" w:space="0" w:color="auto"/>
              <w:left w:val="single" w:sz="4" w:space="0" w:color="auto"/>
              <w:bottom w:val="single" w:sz="4" w:space="0" w:color="auto"/>
              <w:right w:val="single" w:sz="4" w:space="0" w:color="auto"/>
            </w:tcBorders>
          </w:tcPr>
          <w:p w:rsidR="00EB4DD7" w:rsidRDefault="00EB4DD7">
            <w:pPr>
              <w:jc w:val="both"/>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EB4DD7" w:rsidRDefault="00EB4DD7">
            <w:pPr>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EB4DD7" w:rsidRDefault="00EB4DD7">
            <w:pPr>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EB4DD7" w:rsidRDefault="00EB4DD7">
            <w:pPr>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EB4DD7" w:rsidRDefault="00EB4DD7">
            <w:pPr>
              <w:jc w:val="both"/>
              <w:rPr>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EB4DD7" w:rsidRDefault="00EB4DD7">
            <w:pPr>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EB4DD7" w:rsidRDefault="00EB4DD7">
            <w:pPr>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EB4DD7" w:rsidRDefault="00EB4DD7">
            <w:pPr>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EB4DD7" w:rsidRDefault="00EB4DD7">
            <w:pPr>
              <w:jc w:val="both"/>
              <w:rPr>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EB4DD7" w:rsidRDefault="00EB4DD7">
            <w:pPr>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EB4DD7" w:rsidRDefault="00EB4DD7">
            <w:pPr>
              <w:jc w:val="both"/>
              <w:rPr>
                <w:sz w:val="22"/>
                <w:szCs w:val="22"/>
                <w:lang w:eastAsia="en-US"/>
              </w:rPr>
            </w:pPr>
          </w:p>
        </w:tc>
      </w:tr>
    </w:tbl>
    <w:p w:rsidR="00EB4DD7" w:rsidRDefault="00EB4DD7" w:rsidP="00EB4DD7">
      <w:pPr>
        <w:autoSpaceDE w:val="0"/>
        <w:autoSpaceDN w:val="0"/>
        <w:adjustRightInd w:val="0"/>
        <w:jc w:val="both"/>
        <w:rPr>
          <w:sz w:val="22"/>
          <w:szCs w:val="22"/>
        </w:rPr>
      </w:pPr>
      <w:r>
        <w:rPr>
          <w:sz w:val="22"/>
          <w:szCs w:val="22"/>
        </w:rPr>
        <w:t>sudaro šią paslaugų teikimo sutartį (toliau – Sutartis):</w:t>
      </w:r>
    </w:p>
    <w:p w:rsidR="00EB4DD7" w:rsidRDefault="00EB4DD7" w:rsidP="00EB4DD7">
      <w:pPr>
        <w:tabs>
          <w:tab w:val="left" w:pos="709"/>
        </w:tabs>
        <w:jc w:val="both"/>
        <w:rPr>
          <w:sz w:val="22"/>
          <w:szCs w:val="22"/>
        </w:rPr>
      </w:pPr>
      <w:r>
        <w:rPr>
          <w:sz w:val="22"/>
          <w:szCs w:val="22"/>
        </w:rPr>
        <w:t xml:space="preserve">                      </w:t>
      </w:r>
    </w:p>
    <w:p w:rsidR="00EB4DD7" w:rsidRDefault="00EB4DD7" w:rsidP="00EB4DD7">
      <w:pPr>
        <w:jc w:val="center"/>
        <w:rPr>
          <w:b/>
          <w:sz w:val="22"/>
          <w:szCs w:val="22"/>
        </w:rPr>
      </w:pPr>
      <w:r>
        <w:rPr>
          <w:b/>
          <w:sz w:val="22"/>
          <w:szCs w:val="22"/>
        </w:rPr>
        <w:t>II. SUTARTIES OBJEKTAS</w:t>
      </w:r>
    </w:p>
    <w:p w:rsidR="00EB4DD7" w:rsidRDefault="00EB4DD7" w:rsidP="00EB4DD7">
      <w:pPr>
        <w:jc w:val="both"/>
        <w:rPr>
          <w:sz w:val="22"/>
          <w:szCs w:val="22"/>
        </w:rPr>
      </w:pPr>
      <w:r>
        <w:rPr>
          <w:sz w:val="22"/>
          <w:szCs w:val="22"/>
        </w:rPr>
        <w:t xml:space="preserve">2.Ši Sutartis nustato asmens priėmimą į Panevėžio moksleivių namus, teikiančius vaikų neformaliojo švietimo paslaugas pagal Meninio ugdymo, Turizmo ir sporto, Techninės kūrybos ir saviraiškos ugdymo programas. Paslaugos teikėjas įsipareigoja ugdyti Paslaugos gavėją patvirtintu grafiku pagal jo pasirinktą neformaliojo švietimo programą: </w:t>
      </w:r>
    </w:p>
    <w:p w:rsidR="00EB4DD7" w:rsidRDefault="00EB4DD7" w:rsidP="00EB4DD7">
      <w:pPr>
        <w:jc w:val="both"/>
        <w:rPr>
          <w:sz w:val="22"/>
          <w:szCs w:val="22"/>
        </w:rPr>
      </w:pPr>
    </w:p>
    <w:p w:rsidR="00EB4DD7" w:rsidRDefault="00EB4DD7" w:rsidP="00EB4DD7">
      <w:pPr>
        <w:jc w:val="both"/>
        <w:rPr>
          <w:sz w:val="22"/>
          <w:szCs w:val="22"/>
        </w:rPr>
      </w:pPr>
      <w:r>
        <w:rPr>
          <w:sz w:val="22"/>
          <w:szCs w:val="22"/>
        </w:rPr>
        <w:t xml:space="preserve"> ____________________________________________________________________________________________</w:t>
      </w:r>
    </w:p>
    <w:p w:rsidR="00EB4DD7" w:rsidRDefault="00EB4DD7" w:rsidP="00EB4DD7">
      <w:pPr>
        <w:jc w:val="both"/>
        <w:rPr>
          <w:b/>
          <w:i/>
          <w:sz w:val="22"/>
          <w:szCs w:val="22"/>
        </w:rPr>
      </w:pPr>
      <w:r>
        <w:rPr>
          <w:b/>
          <w:i/>
          <w:sz w:val="22"/>
          <w:szCs w:val="22"/>
        </w:rPr>
        <w:t xml:space="preserve">                                                                       Programos  pavadinimas</w:t>
      </w:r>
    </w:p>
    <w:p w:rsidR="00EB4DD7" w:rsidRDefault="00EB4DD7" w:rsidP="00EB4DD7">
      <w:pPr>
        <w:ind w:left="360"/>
        <w:jc w:val="center"/>
        <w:rPr>
          <w:b/>
          <w:sz w:val="22"/>
          <w:szCs w:val="22"/>
        </w:rPr>
      </w:pPr>
    </w:p>
    <w:p w:rsidR="00EB4DD7" w:rsidRDefault="00EB4DD7" w:rsidP="00EB4DD7">
      <w:pPr>
        <w:ind w:left="360"/>
        <w:jc w:val="center"/>
        <w:rPr>
          <w:b/>
          <w:sz w:val="22"/>
          <w:szCs w:val="22"/>
        </w:rPr>
      </w:pPr>
      <w:r>
        <w:rPr>
          <w:b/>
          <w:sz w:val="22"/>
          <w:szCs w:val="22"/>
        </w:rPr>
        <w:t>III. SUTARTIES ŠALIŲ ĮSIPAREIGOJIMAI</w:t>
      </w:r>
    </w:p>
    <w:p w:rsidR="00EB4DD7" w:rsidRDefault="00EB4DD7" w:rsidP="00B37501">
      <w:pPr>
        <w:jc w:val="both"/>
        <w:rPr>
          <w:b/>
          <w:sz w:val="22"/>
          <w:szCs w:val="22"/>
        </w:rPr>
      </w:pPr>
      <w:r>
        <w:rPr>
          <w:b/>
          <w:sz w:val="22"/>
          <w:szCs w:val="22"/>
        </w:rPr>
        <w:t>3.Paslaugos teikėjas įsipareigoja:</w:t>
      </w:r>
    </w:p>
    <w:p w:rsidR="00EB4DD7" w:rsidRDefault="00EB4DD7" w:rsidP="00B37501">
      <w:pPr>
        <w:jc w:val="both"/>
        <w:rPr>
          <w:sz w:val="22"/>
          <w:szCs w:val="22"/>
        </w:rPr>
      </w:pPr>
      <w:r>
        <w:rPr>
          <w:sz w:val="22"/>
          <w:szCs w:val="22"/>
        </w:rPr>
        <w:t>3.1. Suteikti galimybę Paslaugos gavėjui pasirinkti ir lankyti pasirinktą neformaliojo vaikų švietimo programą, pateikus mokyklos direktoriui raštišką tėvų (globėjų, rūpintojų) prašymą ir sudarius Mokymo sutartį.</w:t>
      </w:r>
    </w:p>
    <w:p w:rsidR="00EB4DD7" w:rsidRDefault="00EB4DD7" w:rsidP="00B37501">
      <w:pPr>
        <w:jc w:val="both"/>
        <w:rPr>
          <w:sz w:val="22"/>
          <w:szCs w:val="22"/>
        </w:rPr>
      </w:pPr>
      <w:r>
        <w:rPr>
          <w:sz w:val="22"/>
          <w:szCs w:val="22"/>
        </w:rPr>
        <w:t xml:space="preserve">3.2.Užtikrinti kokybišką neformaliojo </w:t>
      </w:r>
      <w:r w:rsidR="00D552CF">
        <w:rPr>
          <w:sz w:val="22"/>
          <w:szCs w:val="22"/>
        </w:rPr>
        <w:t xml:space="preserve">vaikų </w:t>
      </w:r>
      <w:r>
        <w:rPr>
          <w:sz w:val="22"/>
          <w:szCs w:val="22"/>
        </w:rPr>
        <w:t>švietimo programos vykdymą, konkretinti ir individualizuoti ugdymo turinį pagal Paslaugos gavėjo poreikius ir  interesus, siekti gerų ugdymo rezultatų.</w:t>
      </w:r>
    </w:p>
    <w:p w:rsidR="00EB4DD7" w:rsidRDefault="00EB4DD7" w:rsidP="00B37501">
      <w:pPr>
        <w:jc w:val="both"/>
        <w:rPr>
          <w:sz w:val="22"/>
          <w:szCs w:val="22"/>
        </w:rPr>
      </w:pPr>
      <w:r>
        <w:rPr>
          <w:sz w:val="22"/>
          <w:szCs w:val="22"/>
        </w:rPr>
        <w:t>3.3.Pagal mokyklos galimybes sudaryti tinkamas ugdymo sąlygas ir saugią aplinką ugdymo procese, kuri nekels grėsmės vaiko sveikatai, viešajai tvarkai ar nepažeis Lietuvos Respublikos įstatymų ir kitų teisės aktų.</w:t>
      </w:r>
    </w:p>
    <w:p w:rsidR="00EB4DD7" w:rsidRDefault="00EB4DD7" w:rsidP="00B37501">
      <w:pPr>
        <w:jc w:val="both"/>
        <w:rPr>
          <w:i/>
          <w:sz w:val="22"/>
          <w:szCs w:val="22"/>
        </w:rPr>
      </w:pPr>
      <w:r>
        <w:rPr>
          <w:sz w:val="22"/>
          <w:szCs w:val="22"/>
        </w:rPr>
        <w:t>3.4.Užtikrinti, kad programa būtų įgyvendinama, taikant tam būtiną įrangą ir priemones.</w:t>
      </w:r>
    </w:p>
    <w:p w:rsidR="00EB4DD7" w:rsidRDefault="00EB4DD7" w:rsidP="00B37501">
      <w:pPr>
        <w:jc w:val="both"/>
        <w:rPr>
          <w:sz w:val="22"/>
          <w:szCs w:val="22"/>
        </w:rPr>
      </w:pPr>
      <w:r>
        <w:rPr>
          <w:sz w:val="22"/>
          <w:szCs w:val="22"/>
        </w:rPr>
        <w:t>3.5.Užtikrinti, kad Paslaugų gavėją ugdys LR švietimo įstatymų reikalavimus atitinkantys mokytojai.</w:t>
      </w:r>
    </w:p>
    <w:p w:rsidR="00EB4DD7" w:rsidRDefault="00EB4DD7" w:rsidP="00B37501">
      <w:pPr>
        <w:jc w:val="both"/>
        <w:rPr>
          <w:sz w:val="22"/>
          <w:szCs w:val="22"/>
        </w:rPr>
      </w:pPr>
      <w:r>
        <w:rPr>
          <w:sz w:val="22"/>
          <w:szCs w:val="22"/>
        </w:rPr>
        <w:t>3.6.Tvarkyti Sutartyje pateiktus asmens duomenis, laikantis 2016 m. balandžio 27 d. Europos Parlamento ir Tarybos reglamento (ES)2016/679 dėl fizinių asmenų apsaugos tvarkant asmens duomenis ir dėl laisvo tokių duomenų judėjimo ir kuriuo panaikinama Direktyva 95/46/EB (Bendrasis duomenų apsaugos reglamentas), LR asmens duomenų teisinės apsaugos įstatymo ir kitų teisės aktų, reglamentuojančių asmens duomenų teisinę apsaugą, veiklos administravimo ir sutartinių įsipareigojimų, susijusių su neformaliojo švietimo programos vykdymu.</w:t>
      </w:r>
    </w:p>
    <w:p w:rsidR="00EB4DD7" w:rsidRDefault="00EB4DD7" w:rsidP="00B37501">
      <w:pPr>
        <w:jc w:val="both"/>
        <w:rPr>
          <w:sz w:val="22"/>
          <w:szCs w:val="22"/>
        </w:rPr>
      </w:pPr>
      <w:r>
        <w:rPr>
          <w:sz w:val="22"/>
          <w:szCs w:val="22"/>
        </w:rPr>
        <w:t>3.7. Informuoti Paslaugos gavėją apie neformaliojo švietimo programos vykdymo būdo pakeitimą dėl valstybės</w:t>
      </w:r>
      <w:r w:rsidR="00D552CF">
        <w:rPr>
          <w:sz w:val="22"/>
          <w:szCs w:val="22"/>
        </w:rPr>
        <w:t>/</w:t>
      </w:r>
      <w:r>
        <w:rPr>
          <w:sz w:val="22"/>
          <w:szCs w:val="22"/>
        </w:rPr>
        <w:t xml:space="preserve">  savivaldybės lygmens karantino, ekstremalios situacijos, keliančios pavojų Paslaugos gavėjo sveikatai ir gyvybei.</w:t>
      </w:r>
    </w:p>
    <w:p w:rsidR="00EB4DD7" w:rsidRDefault="00EB4DD7" w:rsidP="00B37501">
      <w:pPr>
        <w:jc w:val="both"/>
        <w:rPr>
          <w:sz w:val="22"/>
          <w:szCs w:val="22"/>
        </w:rPr>
      </w:pPr>
      <w:r>
        <w:rPr>
          <w:sz w:val="22"/>
          <w:szCs w:val="22"/>
        </w:rPr>
        <w:t xml:space="preserve">3.8. Leisti Paslaugos gavėjui naudotis </w:t>
      </w:r>
      <w:r w:rsidR="00D552CF">
        <w:rPr>
          <w:sz w:val="22"/>
          <w:szCs w:val="22"/>
        </w:rPr>
        <w:t>atlyginimo už ugdymo paslaugas</w:t>
      </w:r>
      <w:r>
        <w:rPr>
          <w:sz w:val="22"/>
          <w:szCs w:val="22"/>
        </w:rPr>
        <w:t xml:space="preserve"> lengvata teisės aktų nustatyta tvarka.</w:t>
      </w:r>
    </w:p>
    <w:p w:rsidR="00EB4DD7" w:rsidRDefault="00EB4DD7" w:rsidP="00B37501">
      <w:pPr>
        <w:jc w:val="both"/>
        <w:rPr>
          <w:sz w:val="22"/>
          <w:szCs w:val="22"/>
        </w:rPr>
      </w:pPr>
      <w:r>
        <w:rPr>
          <w:sz w:val="22"/>
          <w:szCs w:val="22"/>
        </w:rPr>
        <w:t>3.9. Mokyklos nustatyta tvarka išduoti neformaliojo vaikų švietimo programos baigimo pažymėjimus.</w:t>
      </w:r>
    </w:p>
    <w:p w:rsidR="00EB4DD7" w:rsidRDefault="00EB4DD7" w:rsidP="00B37501">
      <w:pPr>
        <w:jc w:val="both"/>
        <w:rPr>
          <w:b/>
          <w:sz w:val="22"/>
          <w:szCs w:val="22"/>
        </w:rPr>
      </w:pPr>
      <w:r>
        <w:rPr>
          <w:b/>
          <w:sz w:val="22"/>
          <w:szCs w:val="22"/>
        </w:rPr>
        <w:t>4.Paslaugos teikėjas turi teisę:</w:t>
      </w:r>
    </w:p>
    <w:p w:rsidR="00EB4DD7" w:rsidRDefault="00EB4DD7" w:rsidP="00B37501">
      <w:pPr>
        <w:jc w:val="both"/>
        <w:rPr>
          <w:sz w:val="22"/>
          <w:szCs w:val="22"/>
        </w:rPr>
      </w:pPr>
      <w:r>
        <w:rPr>
          <w:sz w:val="22"/>
          <w:szCs w:val="22"/>
        </w:rPr>
        <w:t>4.1.Pateikti Paslaugos gavėjo (vaiko) vardą, pavardę, asmens kodą ir kitus būtinus duomenis Panevėžio miesto savivaldybei, Mokinių registrui dėl neformaliojo vaikų švietimo programos finansavimo, mokinių apskaitos.</w:t>
      </w:r>
    </w:p>
    <w:p w:rsidR="00EB4DD7" w:rsidRDefault="00EB4DD7" w:rsidP="00B37501">
      <w:pPr>
        <w:jc w:val="both"/>
        <w:rPr>
          <w:sz w:val="22"/>
          <w:szCs w:val="22"/>
        </w:rPr>
      </w:pPr>
      <w:r>
        <w:rPr>
          <w:sz w:val="22"/>
          <w:szCs w:val="22"/>
        </w:rPr>
        <w:t>4.2. Pareikalauti iš vaiko tėvų (globėjų, rūpintojų)</w:t>
      </w:r>
      <w:r>
        <w:rPr>
          <w:color w:val="FF0000"/>
          <w:sz w:val="22"/>
          <w:szCs w:val="22"/>
        </w:rPr>
        <w:t xml:space="preserve"> </w:t>
      </w:r>
      <w:r>
        <w:rPr>
          <w:sz w:val="22"/>
          <w:szCs w:val="22"/>
        </w:rPr>
        <w:t xml:space="preserve">Paslaugos teikėjo nustatyta tvarka ir terminais sumokėti mokyklos steigėjo nustatyto dydžio atlyginimą už </w:t>
      </w:r>
      <w:r w:rsidR="00D552CF">
        <w:rPr>
          <w:sz w:val="22"/>
          <w:szCs w:val="22"/>
        </w:rPr>
        <w:t xml:space="preserve">teikiamą </w:t>
      </w:r>
      <w:r>
        <w:rPr>
          <w:sz w:val="22"/>
          <w:szCs w:val="22"/>
        </w:rPr>
        <w:t>neformalųjį švietimą.</w:t>
      </w:r>
    </w:p>
    <w:p w:rsidR="00EB4DD7" w:rsidRDefault="00EB4DD7" w:rsidP="00B37501">
      <w:pPr>
        <w:jc w:val="both"/>
        <w:rPr>
          <w:sz w:val="22"/>
          <w:szCs w:val="22"/>
        </w:rPr>
      </w:pPr>
      <w:r>
        <w:rPr>
          <w:sz w:val="22"/>
          <w:szCs w:val="22"/>
        </w:rPr>
        <w:t xml:space="preserve">4.3.Iš anksto informavus tėvus (globėjus, rūpintojus) išbraukti iš mokinių sąrašų ir kitų veiklos dokumentų Paslaugos gavėją, už kurio ugdymą tėvai (globėjai, rūpintojai) laiku nesumokėjo atlyginimo už </w:t>
      </w:r>
      <w:r w:rsidR="00D552CF">
        <w:rPr>
          <w:sz w:val="22"/>
          <w:szCs w:val="22"/>
        </w:rPr>
        <w:t>teikiamą neformalųjį švietimą.</w:t>
      </w:r>
    </w:p>
    <w:p w:rsidR="00EB4DD7" w:rsidRDefault="00EB4DD7" w:rsidP="00B37501">
      <w:pPr>
        <w:jc w:val="both"/>
        <w:rPr>
          <w:sz w:val="22"/>
          <w:szCs w:val="22"/>
        </w:rPr>
      </w:pPr>
      <w:r>
        <w:rPr>
          <w:sz w:val="22"/>
          <w:szCs w:val="22"/>
        </w:rPr>
        <w:t>4.4.Taikyti įvairias drausminimo priemones vaikui (pastaba, pranešimas tėvams), kuris nesilaiko priimtų elgesio normų, Mokinių vidaus tvarkos taisyklių.</w:t>
      </w:r>
    </w:p>
    <w:p w:rsidR="00EB4DD7" w:rsidRDefault="00EB4DD7" w:rsidP="00EB4DD7">
      <w:pPr>
        <w:jc w:val="both"/>
        <w:rPr>
          <w:sz w:val="22"/>
          <w:szCs w:val="22"/>
        </w:rPr>
      </w:pPr>
      <w:r>
        <w:rPr>
          <w:sz w:val="22"/>
          <w:szCs w:val="22"/>
        </w:rPr>
        <w:lastRenderedPageBreak/>
        <w:t>4.5.Pareikalauti iš tėvų (globėjų, rūpintojų) atlyginti nuostolius mokyklai už tyčia vaiko padarytą materialinę žalą.</w:t>
      </w:r>
    </w:p>
    <w:p w:rsidR="00EB4DD7" w:rsidRDefault="00EB4DD7" w:rsidP="00EB4DD7">
      <w:pPr>
        <w:jc w:val="both"/>
        <w:rPr>
          <w:b/>
          <w:sz w:val="22"/>
          <w:szCs w:val="22"/>
        </w:rPr>
      </w:pPr>
      <w:r>
        <w:rPr>
          <w:b/>
          <w:sz w:val="22"/>
          <w:szCs w:val="22"/>
        </w:rPr>
        <w:t>5.Paslaugos gavėjas įsipareigoja:</w:t>
      </w:r>
    </w:p>
    <w:p w:rsidR="00EB4DD7" w:rsidRPr="00D06140" w:rsidRDefault="00EB4DD7" w:rsidP="00EB4DD7">
      <w:pPr>
        <w:jc w:val="both"/>
        <w:rPr>
          <w:sz w:val="22"/>
          <w:szCs w:val="22"/>
        </w:rPr>
      </w:pPr>
      <w:r>
        <w:rPr>
          <w:sz w:val="22"/>
          <w:szCs w:val="22"/>
        </w:rPr>
        <w:t>5.1.Vadovaujantis</w:t>
      </w:r>
      <w:r>
        <w:rPr>
          <w:b/>
          <w:sz w:val="22"/>
          <w:szCs w:val="22"/>
        </w:rPr>
        <w:t xml:space="preserve"> </w:t>
      </w:r>
      <w:r>
        <w:rPr>
          <w:sz w:val="22"/>
          <w:szCs w:val="22"/>
        </w:rPr>
        <w:t xml:space="preserve">Panevėžio miesto savivaldybės nustatyta tvarka sumokėti atlyginimą už neformalųjį švietimą iki einamojo mėnesio </w:t>
      </w:r>
      <w:r w:rsidR="00FA6FE0">
        <w:rPr>
          <w:sz w:val="22"/>
          <w:szCs w:val="22"/>
        </w:rPr>
        <w:t>27</w:t>
      </w:r>
      <w:r>
        <w:rPr>
          <w:sz w:val="22"/>
          <w:szCs w:val="22"/>
        </w:rPr>
        <w:t xml:space="preserve"> dienos. </w:t>
      </w:r>
      <w:r w:rsidR="007E606A" w:rsidRPr="00D06140">
        <w:rPr>
          <w:sz w:val="22"/>
          <w:szCs w:val="22"/>
        </w:rPr>
        <w:t>Atlyginimo</w:t>
      </w:r>
      <w:r w:rsidR="00D06140" w:rsidRPr="00D06140">
        <w:rPr>
          <w:sz w:val="22"/>
          <w:szCs w:val="22"/>
        </w:rPr>
        <w:t xml:space="preserve"> už paslaugas nesumokėjus iki nurodytos datos, padengti susidariusią skolą per artimiausias 10 dienų.</w:t>
      </w:r>
    </w:p>
    <w:p w:rsidR="00EB4DD7" w:rsidRPr="00E54754" w:rsidRDefault="00EB4DD7" w:rsidP="00EB4DD7">
      <w:pPr>
        <w:jc w:val="both"/>
        <w:rPr>
          <w:color w:val="FF0000"/>
          <w:sz w:val="22"/>
          <w:szCs w:val="22"/>
        </w:rPr>
      </w:pPr>
      <w:r w:rsidRPr="00EB4DD7">
        <w:rPr>
          <w:sz w:val="22"/>
          <w:szCs w:val="22"/>
        </w:rPr>
        <w:t>5.2.</w:t>
      </w:r>
      <w:r w:rsidR="00E54754">
        <w:rPr>
          <w:sz w:val="22"/>
          <w:szCs w:val="22"/>
        </w:rPr>
        <w:t xml:space="preserve"> </w:t>
      </w:r>
      <w:r w:rsidRPr="00EB4DD7">
        <w:rPr>
          <w:sz w:val="22"/>
          <w:szCs w:val="22"/>
        </w:rPr>
        <w:t xml:space="preserve">Nusprendus nebelankyti </w:t>
      </w:r>
      <w:r w:rsidR="00E54754">
        <w:rPr>
          <w:sz w:val="22"/>
          <w:szCs w:val="22"/>
        </w:rPr>
        <w:t>pasirinktos programos</w:t>
      </w:r>
      <w:r w:rsidRPr="00EB4DD7">
        <w:rPr>
          <w:sz w:val="22"/>
          <w:szCs w:val="22"/>
        </w:rPr>
        <w:t xml:space="preserve">, parašyti Paslaugos teikėjui prašymą dėl mokinio išbraukimo iš </w:t>
      </w:r>
      <w:r w:rsidR="00B37501">
        <w:rPr>
          <w:sz w:val="22"/>
          <w:szCs w:val="22"/>
        </w:rPr>
        <w:t xml:space="preserve">mokinių sąrašų. Prašymą galima pateikti mokykloje arba elektroniniu paštu </w:t>
      </w:r>
      <w:r w:rsidRPr="00EB4DD7">
        <w:rPr>
          <w:sz w:val="22"/>
          <w:szCs w:val="22"/>
        </w:rPr>
        <w:t xml:space="preserve"> </w:t>
      </w:r>
      <w:hyperlink r:id="rId4" w:history="1">
        <w:r w:rsidRPr="00E825E3">
          <w:rPr>
            <w:rStyle w:val="Hipersaitas"/>
            <w:sz w:val="22"/>
            <w:szCs w:val="22"/>
          </w:rPr>
          <w:t>pmn.panevezys@gmail.com</w:t>
        </w:r>
      </w:hyperlink>
      <w:r>
        <w:rPr>
          <w:sz w:val="22"/>
          <w:szCs w:val="22"/>
          <w:u w:val="single"/>
        </w:rPr>
        <w:t xml:space="preserve"> </w:t>
      </w:r>
      <w:r w:rsidRPr="00EB4DD7">
        <w:rPr>
          <w:sz w:val="22"/>
          <w:szCs w:val="22"/>
        </w:rPr>
        <w:t xml:space="preserve"> iki einamojo mėnesio pabaigos. </w:t>
      </w:r>
      <w:r w:rsidRPr="00B37501">
        <w:rPr>
          <w:sz w:val="22"/>
          <w:szCs w:val="22"/>
        </w:rPr>
        <w:t>Laiku nepateikus prašymo</w:t>
      </w:r>
      <w:r w:rsidR="00B37501" w:rsidRPr="00B37501">
        <w:rPr>
          <w:sz w:val="22"/>
          <w:szCs w:val="22"/>
        </w:rPr>
        <w:t xml:space="preserve"> ir nesusitvarkius dokumentų dėl mokinio išbraukimo iš mokinių sąrašų</w:t>
      </w:r>
      <w:r w:rsidRPr="00B37501">
        <w:rPr>
          <w:sz w:val="22"/>
          <w:szCs w:val="22"/>
        </w:rPr>
        <w:t xml:space="preserve">, mokėti priskaitytą atlyginimą už sekantį mėnesį. </w:t>
      </w:r>
    </w:p>
    <w:p w:rsidR="00EB4DD7" w:rsidRDefault="00EB4DD7" w:rsidP="00EB4DD7">
      <w:pPr>
        <w:jc w:val="both"/>
        <w:rPr>
          <w:sz w:val="22"/>
          <w:szCs w:val="22"/>
        </w:rPr>
      </w:pPr>
      <w:r>
        <w:rPr>
          <w:sz w:val="22"/>
          <w:szCs w:val="22"/>
        </w:rPr>
        <w:t>5.3. Užtikrinti reguliarų ir punktualų užsiėmimų lankymą neformaliojo švietimo programos grafike nurodytu laiku.</w:t>
      </w:r>
    </w:p>
    <w:p w:rsidR="00EB4DD7" w:rsidRDefault="00EB4DD7" w:rsidP="00EB4DD7">
      <w:pPr>
        <w:jc w:val="both"/>
        <w:rPr>
          <w:sz w:val="22"/>
          <w:szCs w:val="22"/>
        </w:rPr>
      </w:pPr>
      <w:r>
        <w:rPr>
          <w:sz w:val="22"/>
          <w:szCs w:val="22"/>
        </w:rPr>
        <w:t>5.4. Laikytis Paslaugos teikėjo nustatytos tvarkos, saugaus elgesio taisyklių, higienos ir sanitarijos reikalavimų užsiėmimų, renginių, pertraukų ir išvykų metu, negadinti materialaus turto, naudojamo užsiėmimų metu.</w:t>
      </w:r>
    </w:p>
    <w:p w:rsidR="00EB4DD7" w:rsidRDefault="00EB4DD7" w:rsidP="00EB4DD7">
      <w:pPr>
        <w:jc w:val="both"/>
        <w:rPr>
          <w:sz w:val="22"/>
          <w:szCs w:val="22"/>
        </w:rPr>
      </w:pPr>
      <w:r>
        <w:rPr>
          <w:sz w:val="22"/>
          <w:szCs w:val="22"/>
        </w:rPr>
        <w:t>5.5.Laiku pateikti Paslaugos gavėjui dokumentus, reikalingus atlyginimo už neformalųjį vaikų švietimą lengvatų taikymui. Nepateikus reikiamų dokumentų, atlyginimą mokėti bendra tvarka.</w:t>
      </w:r>
    </w:p>
    <w:p w:rsidR="00EB4DD7" w:rsidRDefault="00EB4DD7" w:rsidP="00EB4DD7">
      <w:pPr>
        <w:jc w:val="both"/>
        <w:rPr>
          <w:sz w:val="22"/>
          <w:szCs w:val="22"/>
        </w:rPr>
      </w:pPr>
      <w:r>
        <w:rPr>
          <w:sz w:val="22"/>
          <w:szCs w:val="22"/>
        </w:rPr>
        <w:t>5.6.Raštu informuoti apie vaiko sveikatos sutrikimus, į kuriuos turėtų atsižvelgti Paslaugos teikėjas.</w:t>
      </w:r>
    </w:p>
    <w:p w:rsidR="00EB4DD7" w:rsidRDefault="00EB4DD7" w:rsidP="00EB4DD7">
      <w:pPr>
        <w:jc w:val="both"/>
        <w:rPr>
          <w:sz w:val="22"/>
          <w:szCs w:val="22"/>
        </w:rPr>
      </w:pPr>
      <w:r>
        <w:rPr>
          <w:sz w:val="22"/>
          <w:szCs w:val="22"/>
        </w:rPr>
        <w:t>5.7.Nepiktnaudžiauti tėvų valdžia nesilaikant šioje sutartyje ir kituose teisės aktuose nustatytų reikalavimų dėl atlyginimo už ugdymą mokėjimo ar vaiko dėl ligos praleistų užsiėmimų pateisinimo.</w:t>
      </w:r>
    </w:p>
    <w:p w:rsidR="00EB4DD7" w:rsidRDefault="00EB4DD7" w:rsidP="00EB4DD7">
      <w:pPr>
        <w:jc w:val="both"/>
        <w:rPr>
          <w:sz w:val="22"/>
          <w:szCs w:val="22"/>
        </w:rPr>
      </w:pPr>
      <w:r>
        <w:rPr>
          <w:sz w:val="22"/>
          <w:szCs w:val="22"/>
        </w:rPr>
        <w:t xml:space="preserve">5.8. Paslaugos teikėjui atlyginti nuostolius (pagal Civilinį kodeksą ir rinkos kainą) už tyčia padarytą materialinę žalą. </w:t>
      </w:r>
    </w:p>
    <w:p w:rsidR="00EB4DD7" w:rsidRDefault="00EB4DD7" w:rsidP="00EB4DD7">
      <w:pPr>
        <w:jc w:val="both"/>
        <w:rPr>
          <w:sz w:val="22"/>
          <w:szCs w:val="22"/>
        </w:rPr>
      </w:pPr>
      <w:r>
        <w:rPr>
          <w:sz w:val="22"/>
          <w:szCs w:val="22"/>
        </w:rPr>
        <w:t>5.9.Laikytis valstybės lygio ekstremaliosios situacijos operacijų vadovo sprendimų ir rekomendacijų dėl neformaliojo švietimo organizavimo būtinųjų  sąlygų.</w:t>
      </w:r>
    </w:p>
    <w:p w:rsidR="00EB4DD7" w:rsidRDefault="00EB4DD7" w:rsidP="00EB4DD7">
      <w:pPr>
        <w:jc w:val="both"/>
        <w:rPr>
          <w:b/>
          <w:sz w:val="22"/>
          <w:szCs w:val="22"/>
        </w:rPr>
      </w:pPr>
      <w:r>
        <w:rPr>
          <w:b/>
          <w:sz w:val="22"/>
          <w:szCs w:val="22"/>
        </w:rPr>
        <w:t>6.Paslaugos gavėjas turi teisę:</w:t>
      </w:r>
    </w:p>
    <w:p w:rsidR="00EB4DD7" w:rsidRDefault="00EB4DD7" w:rsidP="00EB4DD7">
      <w:pPr>
        <w:jc w:val="both"/>
        <w:rPr>
          <w:sz w:val="22"/>
          <w:szCs w:val="22"/>
        </w:rPr>
      </w:pPr>
      <w:r>
        <w:rPr>
          <w:sz w:val="22"/>
          <w:szCs w:val="22"/>
        </w:rPr>
        <w:t>6.1.Gauti iš Paslaugų teikėjo informaciją apie mokykloje vykdomas neformaliojo vaikų švietimo programas.</w:t>
      </w:r>
    </w:p>
    <w:p w:rsidR="00EB4DD7" w:rsidRDefault="00EB4DD7" w:rsidP="00EB4DD7">
      <w:pPr>
        <w:jc w:val="both"/>
        <w:rPr>
          <w:sz w:val="22"/>
          <w:szCs w:val="22"/>
        </w:rPr>
      </w:pPr>
      <w:r>
        <w:rPr>
          <w:sz w:val="22"/>
          <w:szCs w:val="22"/>
        </w:rPr>
        <w:t>6.2. Pasirinkti ir lankyti vieną ar kelias programas pagal savo amžių, poreikius bei pomėgius.</w:t>
      </w:r>
    </w:p>
    <w:p w:rsidR="00EB4DD7" w:rsidRDefault="00EB4DD7" w:rsidP="00EB4DD7">
      <w:pPr>
        <w:jc w:val="both"/>
        <w:rPr>
          <w:sz w:val="22"/>
          <w:szCs w:val="22"/>
        </w:rPr>
      </w:pPr>
      <w:r>
        <w:rPr>
          <w:sz w:val="22"/>
          <w:szCs w:val="22"/>
        </w:rPr>
        <w:t>6.3.Aktyviai dalyvauti Moksleivių namų renginiuose, šventėse, varžybose, mokyklos savivaldoje.</w:t>
      </w:r>
    </w:p>
    <w:p w:rsidR="00EB4DD7" w:rsidRDefault="00EB4DD7" w:rsidP="00EB4DD7">
      <w:pPr>
        <w:jc w:val="both"/>
        <w:rPr>
          <w:sz w:val="22"/>
          <w:szCs w:val="22"/>
        </w:rPr>
      </w:pPr>
      <w:r>
        <w:rPr>
          <w:sz w:val="22"/>
          <w:szCs w:val="22"/>
        </w:rPr>
        <w:t>6.4. Pateisinti vaiko dėl ligos praleistus pasirinkto</w:t>
      </w:r>
      <w:r w:rsidR="00E54754">
        <w:rPr>
          <w:sz w:val="22"/>
          <w:szCs w:val="22"/>
        </w:rPr>
        <w:t>s</w:t>
      </w:r>
      <w:r>
        <w:rPr>
          <w:sz w:val="22"/>
          <w:szCs w:val="22"/>
        </w:rPr>
        <w:t xml:space="preserve"> </w:t>
      </w:r>
      <w:r w:rsidR="00E54754">
        <w:rPr>
          <w:sz w:val="22"/>
          <w:szCs w:val="22"/>
        </w:rPr>
        <w:t>programos</w:t>
      </w:r>
      <w:r>
        <w:rPr>
          <w:sz w:val="22"/>
          <w:szCs w:val="22"/>
        </w:rPr>
        <w:t xml:space="preserve"> </w:t>
      </w:r>
      <w:proofErr w:type="spellStart"/>
      <w:r>
        <w:rPr>
          <w:sz w:val="22"/>
          <w:szCs w:val="22"/>
        </w:rPr>
        <w:t>užsiėmimus</w:t>
      </w:r>
      <w:proofErr w:type="spellEnd"/>
      <w:r>
        <w:rPr>
          <w:sz w:val="22"/>
          <w:szCs w:val="22"/>
        </w:rPr>
        <w:t xml:space="preserve"> teisės aktų nustatyta tvarka.</w:t>
      </w:r>
    </w:p>
    <w:p w:rsidR="00EB4DD7" w:rsidRPr="00D06140" w:rsidRDefault="00EB4DD7" w:rsidP="00EB4DD7">
      <w:pPr>
        <w:jc w:val="both"/>
        <w:rPr>
          <w:sz w:val="22"/>
          <w:szCs w:val="22"/>
        </w:rPr>
      </w:pPr>
      <w:r>
        <w:rPr>
          <w:sz w:val="22"/>
          <w:szCs w:val="22"/>
        </w:rPr>
        <w:t xml:space="preserve">6.5.Vienašališkai nutraukti sutartį, jei nesutinka dalyvauti neformaliojo švietimo programoje, kurios vykdymo būdas pasikeitė dėl karantino, ekstremalios situacijos, keliančios pavojų Paslaugos gavėjo sveikatai ir gyvybei </w:t>
      </w:r>
      <w:r w:rsidRPr="00D06140">
        <w:rPr>
          <w:sz w:val="22"/>
          <w:szCs w:val="22"/>
        </w:rPr>
        <w:t>valstybės ir (ar) savivaldybės lygiu.</w:t>
      </w:r>
    </w:p>
    <w:p w:rsidR="00EB4DD7" w:rsidRDefault="00EB4DD7" w:rsidP="00EB4DD7">
      <w:pPr>
        <w:ind w:left="360"/>
        <w:jc w:val="center"/>
        <w:rPr>
          <w:b/>
          <w:sz w:val="22"/>
          <w:szCs w:val="22"/>
        </w:rPr>
      </w:pPr>
      <w:r>
        <w:rPr>
          <w:b/>
          <w:sz w:val="22"/>
          <w:szCs w:val="22"/>
        </w:rPr>
        <w:t>IV. PASLAUGOS KAINA IR ATSISKAITYMO TVARKA</w:t>
      </w:r>
    </w:p>
    <w:p w:rsidR="00EB4DD7" w:rsidRDefault="00EB4DD7" w:rsidP="00EB4DD7">
      <w:pPr>
        <w:rPr>
          <w:sz w:val="22"/>
          <w:szCs w:val="22"/>
        </w:rPr>
      </w:pPr>
      <w:r>
        <w:rPr>
          <w:sz w:val="22"/>
          <w:szCs w:val="22"/>
        </w:rPr>
        <w:t>7. Vaiko (Paslaugos gavėjo) ugdymo procesas finansuojamas Savivaldybės biudžeto lėšomis ir tėvų lėšomis.</w:t>
      </w:r>
    </w:p>
    <w:p w:rsidR="00EB4DD7" w:rsidRPr="00B37501" w:rsidRDefault="00EB4DD7" w:rsidP="00EB4DD7">
      <w:pPr>
        <w:jc w:val="both"/>
        <w:rPr>
          <w:sz w:val="22"/>
          <w:szCs w:val="22"/>
        </w:rPr>
      </w:pPr>
      <w:r>
        <w:rPr>
          <w:sz w:val="22"/>
          <w:szCs w:val="22"/>
        </w:rPr>
        <w:t xml:space="preserve">8. </w:t>
      </w:r>
      <w:r w:rsidRPr="00A87793">
        <w:rPr>
          <w:sz w:val="22"/>
          <w:szCs w:val="22"/>
        </w:rPr>
        <w:t xml:space="preserve">Panevėžio miesto savivaldybės tarybos sprendimu nustatytas Paslaugos gavėjo mokamas atlyginimas už </w:t>
      </w:r>
      <w:r w:rsidR="00A87793" w:rsidRPr="00A87793">
        <w:rPr>
          <w:sz w:val="22"/>
          <w:szCs w:val="22"/>
        </w:rPr>
        <w:t xml:space="preserve">vaiko </w:t>
      </w:r>
      <w:r w:rsidRPr="00A87793">
        <w:rPr>
          <w:sz w:val="22"/>
          <w:szCs w:val="22"/>
        </w:rPr>
        <w:t>ugdym</w:t>
      </w:r>
      <w:r w:rsidR="00A87793" w:rsidRPr="00A87793">
        <w:rPr>
          <w:sz w:val="22"/>
          <w:szCs w:val="22"/>
        </w:rPr>
        <w:t>ą</w:t>
      </w:r>
      <w:r w:rsidRPr="00A87793">
        <w:rPr>
          <w:sz w:val="22"/>
          <w:szCs w:val="22"/>
        </w:rPr>
        <w:t xml:space="preserve"> </w:t>
      </w:r>
      <w:r w:rsidR="00A87793" w:rsidRPr="00B37501">
        <w:rPr>
          <w:sz w:val="22"/>
          <w:szCs w:val="22"/>
        </w:rPr>
        <w:t xml:space="preserve">pagal </w:t>
      </w:r>
      <w:r w:rsidR="00333C72">
        <w:rPr>
          <w:sz w:val="22"/>
          <w:szCs w:val="22"/>
        </w:rPr>
        <w:t>m</w:t>
      </w:r>
      <w:r w:rsidR="00A87793" w:rsidRPr="00B37501">
        <w:rPr>
          <w:sz w:val="22"/>
          <w:szCs w:val="22"/>
        </w:rPr>
        <w:t>eninio ugdymo, techninės kūrybos ir saviraiškos bei turizmo ir sporto ugdymo programas</w:t>
      </w:r>
      <w:r w:rsidRPr="00B37501">
        <w:rPr>
          <w:sz w:val="22"/>
          <w:szCs w:val="22"/>
        </w:rPr>
        <w:t xml:space="preserve"> -</w:t>
      </w:r>
      <w:r w:rsidR="00B37501" w:rsidRPr="00B37501">
        <w:rPr>
          <w:sz w:val="22"/>
          <w:szCs w:val="22"/>
        </w:rPr>
        <w:t xml:space="preserve"> </w:t>
      </w:r>
      <w:r w:rsidR="00A87793" w:rsidRPr="00B37501">
        <w:rPr>
          <w:sz w:val="22"/>
          <w:szCs w:val="22"/>
        </w:rPr>
        <w:t>0,7 proc. nuo MMA</w:t>
      </w:r>
      <w:r w:rsidRPr="00B37501">
        <w:rPr>
          <w:sz w:val="22"/>
          <w:szCs w:val="22"/>
        </w:rPr>
        <w:t xml:space="preserve"> už vieną mokslo metų mėnesį.</w:t>
      </w:r>
      <w:r w:rsidR="00B37501" w:rsidRPr="00B37501">
        <w:rPr>
          <w:sz w:val="22"/>
          <w:szCs w:val="22"/>
        </w:rPr>
        <w:t xml:space="preserve"> Atlyginimas už paslaugas gali būti mokamas kas mėnesį, už pusmetį, už visus mokslo metus iš karto. </w:t>
      </w:r>
    </w:p>
    <w:p w:rsidR="00EB4DD7" w:rsidRDefault="00EB4DD7" w:rsidP="00EB4DD7">
      <w:pPr>
        <w:jc w:val="both"/>
        <w:rPr>
          <w:sz w:val="22"/>
          <w:szCs w:val="22"/>
        </w:rPr>
      </w:pPr>
      <w:r>
        <w:rPr>
          <w:sz w:val="22"/>
          <w:szCs w:val="22"/>
        </w:rPr>
        <w:t>9. Atlyginimą už ugdymo paslaugas Paslaugos gavėjas moka pavedimu į Moksleivių namų sąskaitą LT 21 7300 0100 0238 7333  nurodant  vaiko vardą, pavardę, programos pavadinimą ir mokestinį laikotarpį.</w:t>
      </w:r>
    </w:p>
    <w:p w:rsidR="00EB4DD7" w:rsidRDefault="00EB4DD7" w:rsidP="00EB4DD7">
      <w:pPr>
        <w:jc w:val="center"/>
        <w:rPr>
          <w:b/>
          <w:sz w:val="22"/>
          <w:szCs w:val="22"/>
        </w:rPr>
      </w:pPr>
    </w:p>
    <w:p w:rsidR="00EB4DD7" w:rsidRDefault="00EB4DD7" w:rsidP="00EB4DD7">
      <w:pPr>
        <w:jc w:val="center"/>
        <w:rPr>
          <w:b/>
          <w:sz w:val="22"/>
          <w:szCs w:val="22"/>
        </w:rPr>
      </w:pPr>
      <w:r>
        <w:rPr>
          <w:b/>
          <w:sz w:val="22"/>
          <w:szCs w:val="22"/>
        </w:rPr>
        <w:t>V. SUTARTIES TERMINAS, JOS KEITIMO  IR NUTRAUKIMO TVARKA</w:t>
      </w:r>
    </w:p>
    <w:p w:rsidR="00EB4DD7" w:rsidRDefault="00EB4DD7" w:rsidP="00EB4DD7">
      <w:pPr>
        <w:jc w:val="both"/>
        <w:rPr>
          <w:sz w:val="22"/>
          <w:szCs w:val="22"/>
        </w:rPr>
      </w:pPr>
      <w:r>
        <w:rPr>
          <w:sz w:val="22"/>
          <w:szCs w:val="22"/>
        </w:rPr>
        <w:t xml:space="preserve">10.Sutartis įsigalioja nuo jos pasirašymo dienos ir galioja iki programos pabaigos, tai yra vienerius mokslo metus, o sutartinių įsipareigojimų atžvilgiu – iki  galutinio tarpusavio atsiskaitymo už neformaliojo švietimo paslaugas. </w:t>
      </w:r>
    </w:p>
    <w:p w:rsidR="00EB4DD7" w:rsidRDefault="00EB4DD7" w:rsidP="00EB4DD7">
      <w:pPr>
        <w:jc w:val="both"/>
        <w:rPr>
          <w:sz w:val="22"/>
          <w:szCs w:val="22"/>
        </w:rPr>
      </w:pPr>
      <w:r>
        <w:rPr>
          <w:sz w:val="22"/>
          <w:szCs w:val="22"/>
        </w:rPr>
        <w:t xml:space="preserve">11.Paslaugos gavėjas turi teisę vienašališkai nutraukti šią sutartį </w:t>
      </w:r>
      <w:r w:rsidRPr="00EB4DD7">
        <w:rPr>
          <w:sz w:val="22"/>
          <w:szCs w:val="22"/>
        </w:rPr>
        <w:t xml:space="preserve">apie tai įspėjęs </w:t>
      </w:r>
      <w:r>
        <w:rPr>
          <w:sz w:val="22"/>
          <w:szCs w:val="22"/>
        </w:rPr>
        <w:t xml:space="preserve">Paslaugos teikėją el. paštu </w:t>
      </w:r>
      <w:hyperlink r:id="rId5" w:history="1">
        <w:r w:rsidRPr="00E825E3">
          <w:rPr>
            <w:rStyle w:val="Hipersaitas"/>
            <w:sz w:val="22"/>
            <w:szCs w:val="22"/>
          </w:rPr>
          <w:t>pmn.panevezys@gmail.com</w:t>
        </w:r>
      </w:hyperlink>
      <w:r>
        <w:rPr>
          <w:sz w:val="22"/>
          <w:szCs w:val="22"/>
        </w:rPr>
        <w:t xml:space="preserve"> ir pilnai atsiskaitęs už suteiktas paslaugas iki sutarties pasibaigimo termino.</w:t>
      </w:r>
    </w:p>
    <w:p w:rsidR="00EB4DD7" w:rsidRDefault="00EB4DD7" w:rsidP="00EB4DD7">
      <w:pPr>
        <w:jc w:val="both"/>
        <w:rPr>
          <w:color w:val="FF0000"/>
          <w:sz w:val="22"/>
          <w:szCs w:val="22"/>
        </w:rPr>
      </w:pPr>
      <w:r>
        <w:rPr>
          <w:sz w:val="22"/>
          <w:szCs w:val="22"/>
        </w:rPr>
        <w:t xml:space="preserve">12.Paslaugos teikėjas turi teisę vienašališkai nutraukti šią sutartį </w:t>
      </w:r>
      <w:r w:rsidRPr="00EB4DD7">
        <w:rPr>
          <w:sz w:val="22"/>
          <w:szCs w:val="22"/>
        </w:rPr>
        <w:t>apie tai įspėjęs Paslaugos gavėją</w:t>
      </w:r>
      <w:r>
        <w:rPr>
          <w:sz w:val="22"/>
          <w:szCs w:val="22"/>
        </w:rPr>
        <w:t xml:space="preserve"> jo nurodytu el. paštu, jei jis savalaikiai  nesumoka atlyginimo už Moksleivių namuose teikiamas neformaliojo švietimo paslaugas</w:t>
      </w:r>
      <w:r w:rsidRPr="00EB4DD7">
        <w:rPr>
          <w:sz w:val="22"/>
          <w:szCs w:val="22"/>
        </w:rPr>
        <w:t xml:space="preserve">. </w:t>
      </w:r>
    </w:p>
    <w:p w:rsidR="00EB4DD7" w:rsidRDefault="00EB4DD7" w:rsidP="00EB4DD7">
      <w:pPr>
        <w:jc w:val="both"/>
        <w:rPr>
          <w:sz w:val="22"/>
          <w:szCs w:val="22"/>
          <w:lang w:val="pt-BR"/>
        </w:rPr>
      </w:pPr>
      <w:r>
        <w:rPr>
          <w:sz w:val="22"/>
          <w:szCs w:val="22"/>
        </w:rPr>
        <w:t>13.</w:t>
      </w:r>
      <w:r>
        <w:rPr>
          <w:b/>
          <w:i/>
          <w:sz w:val="22"/>
          <w:szCs w:val="22"/>
          <w:lang w:val="pt-BR"/>
        </w:rPr>
        <w:t xml:space="preserve"> </w:t>
      </w:r>
      <w:r>
        <w:rPr>
          <w:sz w:val="22"/>
          <w:szCs w:val="22"/>
          <w:lang w:val="pt-BR"/>
        </w:rPr>
        <w:t>Sutarties nutraukimas nepanaikina Paslaugos gavėjo pareigos sumokėti atlyginimo už suteiktas paslaugas.</w:t>
      </w:r>
    </w:p>
    <w:p w:rsidR="00EB4DD7" w:rsidRDefault="00EB4DD7" w:rsidP="00EB4DD7">
      <w:pPr>
        <w:jc w:val="center"/>
        <w:rPr>
          <w:b/>
          <w:sz w:val="22"/>
          <w:szCs w:val="22"/>
        </w:rPr>
      </w:pPr>
    </w:p>
    <w:p w:rsidR="00EB4DD7" w:rsidRDefault="00EB4DD7" w:rsidP="00EB4DD7">
      <w:pPr>
        <w:jc w:val="center"/>
        <w:rPr>
          <w:b/>
          <w:sz w:val="22"/>
          <w:szCs w:val="22"/>
        </w:rPr>
      </w:pPr>
      <w:r>
        <w:rPr>
          <w:b/>
          <w:sz w:val="22"/>
          <w:szCs w:val="22"/>
        </w:rPr>
        <w:t>VI. BAIGIAMOSIOS NUOSTATOS</w:t>
      </w:r>
    </w:p>
    <w:p w:rsidR="00EB4DD7" w:rsidRDefault="00EB4DD7" w:rsidP="00EB4DD7">
      <w:pPr>
        <w:tabs>
          <w:tab w:val="left" w:pos="426"/>
        </w:tabs>
        <w:jc w:val="both"/>
        <w:rPr>
          <w:sz w:val="22"/>
          <w:szCs w:val="22"/>
          <w:lang w:val="pt-BR"/>
        </w:rPr>
      </w:pPr>
      <w:r>
        <w:rPr>
          <w:sz w:val="22"/>
          <w:szCs w:val="22"/>
        </w:rPr>
        <w:t xml:space="preserve">14.Šalių ginčai, mokyklos veiklos, sutarties pažeidimo klausimai sprendžiami </w:t>
      </w:r>
      <w:r>
        <w:rPr>
          <w:sz w:val="22"/>
          <w:szCs w:val="22"/>
          <w:lang w:val="pt-BR"/>
        </w:rPr>
        <w:t>derybų keliu. Nepavykus ginčų išspręsti derybomis, jie sprendžiami Lietuvos Respublikos įstatymų nustatyta tvarka.</w:t>
      </w:r>
    </w:p>
    <w:p w:rsidR="00EB4DD7" w:rsidRDefault="00EB4DD7" w:rsidP="00EB4DD7">
      <w:pPr>
        <w:tabs>
          <w:tab w:val="left" w:pos="426"/>
        </w:tabs>
        <w:jc w:val="both"/>
        <w:rPr>
          <w:sz w:val="22"/>
          <w:szCs w:val="22"/>
          <w:lang w:val="pt-BR"/>
        </w:rPr>
      </w:pPr>
      <w:r>
        <w:rPr>
          <w:sz w:val="22"/>
          <w:szCs w:val="22"/>
          <w:lang w:val="pt-BR"/>
        </w:rPr>
        <w:t xml:space="preserve">15.Sutartis ir joje esantys asmens duomenys saugomi vadovaujantis LR dokumentų ir archyvų įstatymu, Ikimokyklinio, priešmokyklinio, bendrojo ugdymo, kito vaikų neformaliojo ugdymo švietimo programas vykdančių švietimo įstaigų veiklos dokumentų saugojimo terminų rodykle, patvirtinta LR švietimo, mokslo ir sporto ministro, bet ne ilgiau, nei to reikalauja duomenų tvarkymo tikslai ir nurodyta teisės aktuose. Vėliau duomenys sunaikinami. </w:t>
      </w:r>
    </w:p>
    <w:p w:rsidR="00EB4DD7" w:rsidRDefault="00EB4DD7" w:rsidP="00EB4DD7">
      <w:pPr>
        <w:tabs>
          <w:tab w:val="left" w:pos="426"/>
        </w:tabs>
        <w:jc w:val="both"/>
        <w:rPr>
          <w:sz w:val="22"/>
          <w:szCs w:val="22"/>
        </w:rPr>
      </w:pPr>
      <w:r>
        <w:rPr>
          <w:sz w:val="22"/>
          <w:szCs w:val="22"/>
        </w:rPr>
        <w:t>18. Sutartis sudaryta dviem egzemplioriais, turinčiais vienodą juridinę galią, po vieną kiekvienai šaliai.</w:t>
      </w:r>
    </w:p>
    <w:p w:rsidR="00E46141" w:rsidRDefault="00EB4DD7" w:rsidP="00EB4DD7">
      <w:pPr>
        <w:jc w:val="both"/>
        <w:rPr>
          <w:sz w:val="22"/>
          <w:szCs w:val="22"/>
        </w:rPr>
      </w:pPr>
      <w:r>
        <w:rPr>
          <w:sz w:val="22"/>
          <w:szCs w:val="22"/>
        </w:rPr>
        <w:t xml:space="preserve">19. Sutarties šalių parašai:  </w:t>
      </w:r>
    </w:p>
    <w:p w:rsidR="00EB4DD7" w:rsidRDefault="00EB4DD7" w:rsidP="00EB4DD7">
      <w:pPr>
        <w:jc w:val="both"/>
        <w:rPr>
          <w:sz w:val="22"/>
          <w:szCs w:val="22"/>
        </w:rPr>
      </w:pPr>
      <w:r>
        <w:rPr>
          <w:sz w:val="22"/>
          <w:szCs w:val="22"/>
        </w:rPr>
        <w:t xml:space="preserve">                                                                                                               </w:t>
      </w:r>
    </w:p>
    <w:tbl>
      <w:tblPr>
        <w:tblW w:w="10262" w:type="dxa"/>
        <w:tblInd w:w="-34" w:type="dxa"/>
        <w:tblLook w:val="04A0" w:firstRow="1" w:lastRow="0" w:firstColumn="1" w:lastColumn="0" w:noHBand="0" w:noVBand="1"/>
      </w:tblPr>
      <w:tblGrid>
        <w:gridCol w:w="3948"/>
        <w:gridCol w:w="1189"/>
        <w:gridCol w:w="5125"/>
      </w:tblGrid>
      <w:tr w:rsidR="00EB4DD7" w:rsidTr="00EB4DD7">
        <w:tc>
          <w:tcPr>
            <w:tcW w:w="3948" w:type="dxa"/>
            <w:vAlign w:val="bottom"/>
            <w:hideMark/>
          </w:tcPr>
          <w:p w:rsidR="00EB4DD7" w:rsidRDefault="00EB4DD7">
            <w:pPr>
              <w:spacing w:line="256" w:lineRule="auto"/>
              <w:rPr>
                <w:b/>
                <w:i/>
                <w:sz w:val="22"/>
                <w:szCs w:val="22"/>
                <w:lang w:val="en-US" w:eastAsia="en-US"/>
              </w:rPr>
            </w:pPr>
            <w:proofErr w:type="spellStart"/>
            <w:r>
              <w:rPr>
                <w:b/>
                <w:i/>
                <w:sz w:val="22"/>
                <w:szCs w:val="22"/>
                <w:lang w:val="en-US" w:eastAsia="en-US"/>
              </w:rPr>
              <w:t>Paslaugos</w:t>
            </w:r>
            <w:proofErr w:type="spellEnd"/>
            <w:r>
              <w:rPr>
                <w:b/>
                <w:i/>
                <w:sz w:val="22"/>
                <w:szCs w:val="22"/>
                <w:lang w:val="en-US" w:eastAsia="en-US"/>
              </w:rPr>
              <w:t xml:space="preserve">  </w:t>
            </w:r>
            <w:proofErr w:type="spellStart"/>
            <w:r>
              <w:rPr>
                <w:b/>
                <w:i/>
                <w:sz w:val="22"/>
                <w:szCs w:val="22"/>
                <w:lang w:val="en-US" w:eastAsia="en-US"/>
              </w:rPr>
              <w:t>teikėjas</w:t>
            </w:r>
            <w:proofErr w:type="spellEnd"/>
          </w:p>
        </w:tc>
        <w:tc>
          <w:tcPr>
            <w:tcW w:w="1189" w:type="dxa"/>
            <w:vAlign w:val="bottom"/>
          </w:tcPr>
          <w:p w:rsidR="00EB4DD7" w:rsidRDefault="00EB4DD7">
            <w:pPr>
              <w:spacing w:line="256" w:lineRule="auto"/>
              <w:rPr>
                <w:b/>
                <w:i/>
                <w:sz w:val="22"/>
                <w:szCs w:val="22"/>
                <w:lang w:val="en-US" w:eastAsia="en-US"/>
              </w:rPr>
            </w:pPr>
          </w:p>
        </w:tc>
        <w:tc>
          <w:tcPr>
            <w:tcW w:w="5125" w:type="dxa"/>
            <w:vAlign w:val="center"/>
            <w:hideMark/>
          </w:tcPr>
          <w:p w:rsidR="00EB4DD7" w:rsidRDefault="00EB4DD7">
            <w:pPr>
              <w:spacing w:line="256" w:lineRule="auto"/>
              <w:rPr>
                <w:b/>
                <w:i/>
                <w:sz w:val="22"/>
                <w:szCs w:val="22"/>
                <w:lang w:val="en-US" w:eastAsia="en-US"/>
              </w:rPr>
            </w:pPr>
            <w:proofErr w:type="spellStart"/>
            <w:r>
              <w:rPr>
                <w:b/>
                <w:i/>
                <w:sz w:val="22"/>
                <w:szCs w:val="22"/>
                <w:lang w:val="en-US" w:eastAsia="en-US"/>
              </w:rPr>
              <w:t>Paslaugos</w:t>
            </w:r>
            <w:proofErr w:type="spellEnd"/>
            <w:r>
              <w:rPr>
                <w:b/>
                <w:i/>
                <w:sz w:val="22"/>
                <w:szCs w:val="22"/>
                <w:lang w:val="en-US" w:eastAsia="en-US"/>
              </w:rPr>
              <w:t xml:space="preserve"> </w:t>
            </w:r>
            <w:proofErr w:type="spellStart"/>
            <w:r>
              <w:rPr>
                <w:b/>
                <w:i/>
                <w:sz w:val="22"/>
                <w:szCs w:val="22"/>
                <w:lang w:val="en-US" w:eastAsia="en-US"/>
              </w:rPr>
              <w:t>gavėjas</w:t>
            </w:r>
            <w:proofErr w:type="spellEnd"/>
          </w:p>
        </w:tc>
      </w:tr>
      <w:tr w:rsidR="00EB4DD7" w:rsidTr="00EB4DD7">
        <w:tc>
          <w:tcPr>
            <w:tcW w:w="3948" w:type="dxa"/>
            <w:hideMark/>
          </w:tcPr>
          <w:p w:rsidR="00EB4DD7" w:rsidRDefault="00EB4DD7">
            <w:pPr>
              <w:pStyle w:val="Tekstas"/>
              <w:spacing w:after="0" w:line="200" w:lineRule="atLeast"/>
              <w:rPr>
                <w:rFonts w:eastAsia="HG Mincho Light J"/>
                <w:color w:val="000000"/>
                <w:sz w:val="22"/>
                <w:szCs w:val="22"/>
                <w:shd w:val="clear" w:color="auto" w:fill="FFFFFF"/>
                <w:lang w:val="en-US"/>
              </w:rPr>
            </w:pPr>
            <w:proofErr w:type="spellStart"/>
            <w:r>
              <w:rPr>
                <w:rFonts w:eastAsia="HG Mincho Light J"/>
                <w:color w:val="000000"/>
                <w:sz w:val="22"/>
                <w:szCs w:val="22"/>
                <w:shd w:val="clear" w:color="auto" w:fill="FFFFFF"/>
                <w:lang w:val="en-US"/>
              </w:rPr>
              <w:t>Panevėžio</w:t>
            </w:r>
            <w:proofErr w:type="spellEnd"/>
            <w:r>
              <w:rPr>
                <w:rFonts w:eastAsia="HG Mincho Light J"/>
                <w:color w:val="000000"/>
                <w:sz w:val="22"/>
                <w:szCs w:val="22"/>
                <w:shd w:val="clear" w:color="auto" w:fill="FFFFFF"/>
                <w:lang w:val="en-US"/>
              </w:rPr>
              <w:t xml:space="preserve"> </w:t>
            </w:r>
            <w:proofErr w:type="spellStart"/>
            <w:r>
              <w:rPr>
                <w:rFonts w:eastAsia="HG Mincho Light J"/>
                <w:color w:val="000000"/>
                <w:sz w:val="22"/>
                <w:szCs w:val="22"/>
                <w:shd w:val="clear" w:color="auto" w:fill="FFFFFF"/>
                <w:lang w:val="en-US"/>
              </w:rPr>
              <w:t>moksleivių</w:t>
            </w:r>
            <w:proofErr w:type="spellEnd"/>
            <w:r>
              <w:rPr>
                <w:rFonts w:eastAsia="HG Mincho Light J"/>
                <w:color w:val="000000"/>
                <w:sz w:val="22"/>
                <w:szCs w:val="22"/>
                <w:shd w:val="clear" w:color="auto" w:fill="FFFFFF"/>
                <w:lang w:val="en-US"/>
              </w:rPr>
              <w:t xml:space="preserve"> </w:t>
            </w:r>
            <w:proofErr w:type="spellStart"/>
            <w:r>
              <w:rPr>
                <w:rFonts w:eastAsia="HG Mincho Light J"/>
                <w:color w:val="000000"/>
                <w:sz w:val="22"/>
                <w:szCs w:val="22"/>
                <w:shd w:val="clear" w:color="auto" w:fill="FFFFFF"/>
                <w:lang w:val="en-US"/>
              </w:rPr>
              <w:t>namų</w:t>
            </w:r>
            <w:proofErr w:type="spellEnd"/>
            <w:r>
              <w:rPr>
                <w:rFonts w:eastAsia="HG Mincho Light J"/>
                <w:color w:val="000000"/>
                <w:sz w:val="22"/>
                <w:szCs w:val="22"/>
                <w:shd w:val="clear" w:color="auto" w:fill="FFFFFF"/>
                <w:lang w:val="en-US"/>
              </w:rPr>
              <w:t xml:space="preserve"> </w:t>
            </w:r>
            <w:proofErr w:type="spellStart"/>
            <w:r>
              <w:rPr>
                <w:rFonts w:eastAsia="HG Mincho Light J"/>
                <w:color w:val="000000"/>
                <w:sz w:val="22"/>
                <w:szCs w:val="22"/>
                <w:shd w:val="clear" w:color="auto" w:fill="FFFFFF"/>
                <w:lang w:val="en-US"/>
              </w:rPr>
              <w:t>direktorė</w:t>
            </w:r>
            <w:proofErr w:type="spellEnd"/>
          </w:p>
        </w:tc>
        <w:tc>
          <w:tcPr>
            <w:tcW w:w="1189" w:type="dxa"/>
          </w:tcPr>
          <w:p w:rsidR="00EB4DD7" w:rsidRDefault="00EB4DD7">
            <w:pPr>
              <w:pStyle w:val="Tekstas"/>
              <w:spacing w:after="0" w:line="200" w:lineRule="atLeast"/>
              <w:rPr>
                <w:rFonts w:eastAsia="HG Mincho Light J"/>
                <w:b/>
                <w:color w:val="000000"/>
                <w:sz w:val="22"/>
                <w:szCs w:val="22"/>
                <w:shd w:val="clear" w:color="auto" w:fill="FFFFFF"/>
                <w:lang w:val="en-US"/>
              </w:rPr>
            </w:pPr>
          </w:p>
        </w:tc>
        <w:tc>
          <w:tcPr>
            <w:tcW w:w="5125" w:type="dxa"/>
            <w:vAlign w:val="center"/>
            <w:hideMark/>
          </w:tcPr>
          <w:p w:rsidR="00EB4DD7" w:rsidRDefault="00EB4DD7">
            <w:pPr>
              <w:spacing w:line="256" w:lineRule="auto"/>
              <w:rPr>
                <w:sz w:val="22"/>
                <w:szCs w:val="22"/>
                <w:lang w:val="en-US" w:eastAsia="en-US"/>
              </w:rPr>
            </w:pPr>
            <w:proofErr w:type="spellStart"/>
            <w:r>
              <w:rPr>
                <w:sz w:val="22"/>
                <w:szCs w:val="22"/>
                <w:lang w:val="en-US" w:eastAsia="en-US"/>
              </w:rPr>
              <w:t>Tėvai</w:t>
            </w:r>
            <w:proofErr w:type="spellEnd"/>
            <w:r>
              <w:rPr>
                <w:sz w:val="22"/>
                <w:szCs w:val="22"/>
                <w:lang w:val="en-US" w:eastAsia="en-US"/>
              </w:rPr>
              <w:t xml:space="preserve"> (</w:t>
            </w:r>
            <w:proofErr w:type="spellStart"/>
            <w:r>
              <w:rPr>
                <w:sz w:val="22"/>
                <w:szCs w:val="22"/>
                <w:lang w:val="en-US" w:eastAsia="en-US"/>
              </w:rPr>
              <w:t>globėjai</w:t>
            </w:r>
            <w:proofErr w:type="spellEnd"/>
            <w:r>
              <w:rPr>
                <w:sz w:val="22"/>
                <w:szCs w:val="22"/>
                <w:lang w:val="en-US" w:eastAsia="en-US"/>
              </w:rPr>
              <w:t xml:space="preserve">, </w:t>
            </w:r>
            <w:proofErr w:type="spellStart"/>
            <w:r>
              <w:rPr>
                <w:sz w:val="22"/>
                <w:szCs w:val="22"/>
                <w:lang w:val="en-US" w:eastAsia="en-US"/>
              </w:rPr>
              <w:t>rūpintojai</w:t>
            </w:r>
            <w:proofErr w:type="spellEnd"/>
            <w:r>
              <w:rPr>
                <w:sz w:val="22"/>
                <w:szCs w:val="22"/>
                <w:lang w:val="en-US" w:eastAsia="en-US"/>
              </w:rPr>
              <w:t>)</w:t>
            </w:r>
            <w:bookmarkStart w:id="0" w:name="_GoBack"/>
            <w:bookmarkEnd w:id="0"/>
          </w:p>
        </w:tc>
      </w:tr>
      <w:tr w:rsidR="00EB4DD7" w:rsidTr="00EB4DD7">
        <w:trPr>
          <w:trHeight w:val="331"/>
        </w:trPr>
        <w:tc>
          <w:tcPr>
            <w:tcW w:w="3948" w:type="dxa"/>
            <w:tcBorders>
              <w:top w:val="nil"/>
              <w:left w:val="nil"/>
              <w:bottom w:val="single" w:sz="4" w:space="0" w:color="000000"/>
              <w:right w:val="nil"/>
            </w:tcBorders>
            <w:hideMark/>
          </w:tcPr>
          <w:p w:rsidR="00EB4DD7" w:rsidRDefault="00EB4DD7">
            <w:pPr>
              <w:pStyle w:val="Tekstas"/>
              <w:spacing w:after="0" w:line="200" w:lineRule="atLeast"/>
              <w:rPr>
                <w:rFonts w:eastAsia="HG Mincho Light J"/>
                <w:color w:val="000000"/>
                <w:sz w:val="22"/>
                <w:szCs w:val="22"/>
                <w:shd w:val="clear" w:color="auto" w:fill="FFFFFF"/>
                <w:lang w:val="en-US"/>
              </w:rPr>
            </w:pPr>
            <w:r>
              <w:rPr>
                <w:rFonts w:eastAsia="HG Mincho Light J"/>
                <w:color w:val="000000"/>
                <w:sz w:val="22"/>
                <w:szCs w:val="22"/>
                <w:shd w:val="clear" w:color="auto" w:fill="FFFFFF"/>
                <w:lang w:val="en-US"/>
              </w:rPr>
              <w:t>Raminta Juzėnienė</w:t>
            </w:r>
          </w:p>
        </w:tc>
        <w:tc>
          <w:tcPr>
            <w:tcW w:w="1189" w:type="dxa"/>
          </w:tcPr>
          <w:p w:rsidR="00EB4DD7" w:rsidRDefault="00EB4DD7">
            <w:pPr>
              <w:pStyle w:val="Tekstas"/>
              <w:spacing w:after="0" w:line="200" w:lineRule="atLeast"/>
              <w:rPr>
                <w:rFonts w:eastAsia="HG Mincho Light J"/>
                <w:b/>
                <w:color w:val="000000"/>
                <w:sz w:val="22"/>
                <w:szCs w:val="22"/>
                <w:shd w:val="clear" w:color="auto" w:fill="FFFFFF"/>
                <w:lang w:val="en-US"/>
              </w:rPr>
            </w:pPr>
          </w:p>
        </w:tc>
        <w:tc>
          <w:tcPr>
            <w:tcW w:w="5125" w:type="dxa"/>
            <w:tcBorders>
              <w:top w:val="nil"/>
              <w:left w:val="nil"/>
              <w:bottom w:val="single" w:sz="4" w:space="0" w:color="000000"/>
              <w:right w:val="nil"/>
            </w:tcBorders>
          </w:tcPr>
          <w:p w:rsidR="00EB4DD7" w:rsidRDefault="00EB4DD7">
            <w:pPr>
              <w:pStyle w:val="Tekstas"/>
              <w:spacing w:after="0" w:line="200" w:lineRule="atLeast"/>
              <w:rPr>
                <w:rFonts w:eastAsia="HG Mincho Light J"/>
                <w:color w:val="000000"/>
                <w:sz w:val="22"/>
                <w:szCs w:val="22"/>
                <w:shd w:val="clear" w:color="auto" w:fill="FFFFFF"/>
                <w:lang w:val="en-US"/>
              </w:rPr>
            </w:pPr>
          </w:p>
        </w:tc>
      </w:tr>
      <w:tr w:rsidR="00EB4DD7" w:rsidTr="00EB4DD7">
        <w:tc>
          <w:tcPr>
            <w:tcW w:w="3948" w:type="dxa"/>
            <w:tcBorders>
              <w:top w:val="single" w:sz="4" w:space="0" w:color="000000"/>
              <w:left w:val="nil"/>
              <w:bottom w:val="nil"/>
              <w:right w:val="nil"/>
            </w:tcBorders>
            <w:hideMark/>
          </w:tcPr>
          <w:p w:rsidR="00EB4DD7" w:rsidRDefault="00EB4DD7">
            <w:pPr>
              <w:pStyle w:val="Tekstas"/>
              <w:spacing w:after="0" w:line="200" w:lineRule="atLeast"/>
              <w:rPr>
                <w:rFonts w:eastAsia="HG Mincho Light J"/>
                <w:color w:val="000000"/>
                <w:sz w:val="22"/>
                <w:szCs w:val="22"/>
                <w:shd w:val="clear" w:color="auto" w:fill="FFFFFF"/>
                <w:lang w:val="en-US"/>
              </w:rPr>
            </w:pPr>
            <w:r>
              <w:rPr>
                <w:rFonts w:eastAsia="HG Mincho Light J"/>
                <w:color w:val="000000"/>
                <w:sz w:val="22"/>
                <w:szCs w:val="22"/>
                <w:shd w:val="clear" w:color="auto" w:fill="FFFFFF"/>
                <w:lang w:val="en-US"/>
              </w:rPr>
              <w:t>A.V.                                    (</w:t>
            </w:r>
            <w:proofErr w:type="spellStart"/>
            <w:r w:rsidRPr="00E46141">
              <w:rPr>
                <w:rFonts w:eastAsia="HG Mincho Light J"/>
                <w:color w:val="000000"/>
                <w:sz w:val="20"/>
                <w:szCs w:val="20"/>
                <w:shd w:val="clear" w:color="auto" w:fill="FFFFFF"/>
                <w:lang w:val="en-US"/>
              </w:rPr>
              <w:t>parašas</w:t>
            </w:r>
            <w:proofErr w:type="spellEnd"/>
            <w:r>
              <w:rPr>
                <w:rFonts w:eastAsia="HG Mincho Light J"/>
                <w:color w:val="000000"/>
                <w:sz w:val="22"/>
                <w:szCs w:val="22"/>
                <w:shd w:val="clear" w:color="auto" w:fill="FFFFFF"/>
                <w:lang w:val="en-US"/>
              </w:rPr>
              <w:t xml:space="preserve">)             </w:t>
            </w:r>
          </w:p>
        </w:tc>
        <w:tc>
          <w:tcPr>
            <w:tcW w:w="1189" w:type="dxa"/>
          </w:tcPr>
          <w:p w:rsidR="00EB4DD7" w:rsidRDefault="00EB4DD7">
            <w:pPr>
              <w:pStyle w:val="Tekstas"/>
              <w:spacing w:after="0" w:line="200" w:lineRule="atLeast"/>
              <w:rPr>
                <w:rFonts w:eastAsia="HG Mincho Light J"/>
                <w:b/>
                <w:color w:val="000000"/>
                <w:sz w:val="22"/>
                <w:szCs w:val="22"/>
                <w:shd w:val="clear" w:color="auto" w:fill="FFFFFF"/>
                <w:lang w:val="en-US"/>
              </w:rPr>
            </w:pPr>
          </w:p>
        </w:tc>
        <w:tc>
          <w:tcPr>
            <w:tcW w:w="5125" w:type="dxa"/>
            <w:tcBorders>
              <w:top w:val="single" w:sz="4" w:space="0" w:color="000000"/>
              <w:left w:val="nil"/>
              <w:bottom w:val="nil"/>
              <w:right w:val="nil"/>
            </w:tcBorders>
            <w:hideMark/>
          </w:tcPr>
          <w:p w:rsidR="00EB4DD7" w:rsidRDefault="00EB4DD7">
            <w:pPr>
              <w:pStyle w:val="Tekstas"/>
              <w:spacing w:after="0" w:line="200" w:lineRule="atLeast"/>
              <w:rPr>
                <w:rFonts w:eastAsia="HG Mincho Light J"/>
                <w:color w:val="000000"/>
                <w:sz w:val="22"/>
                <w:szCs w:val="22"/>
                <w:shd w:val="clear" w:color="auto" w:fill="FFFFFF"/>
                <w:lang w:val="en-US"/>
              </w:rPr>
            </w:pPr>
            <w:r>
              <w:rPr>
                <w:rFonts w:eastAsia="HG Mincho Light J"/>
                <w:color w:val="000000"/>
                <w:sz w:val="22"/>
                <w:szCs w:val="22"/>
                <w:shd w:val="clear" w:color="auto" w:fill="FFFFFF"/>
                <w:lang w:val="en-US"/>
              </w:rPr>
              <w:t>(</w:t>
            </w:r>
            <w:proofErr w:type="spellStart"/>
            <w:r w:rsidRPr="00E46141">
              <w:rPr>
                <w:rFonts w:eastAsia="HG Mincho Light J"/>
                <w:color w:val="000000"/>
                <w:sz w:val="20"/>
                <w:szCs w:val="20"/>
                <w:shd w:val="clear" w:color="auto" w:fill="FFFFFF"/>
                <w:lang w:val="en-US"/>
              </w:rPr>
              <w:t>Tėvo</w:t>
            </w:r>
            <w:proofErr w:type="spellEnd"/>
            <w:r w:rsidRPr="00E46141">
              <w:rPr>
                <w:rFonts w:eastAsia="HG Mincho Light J"/>
                <w:color w:val="000000"/>
                <w:sz w:val="20"/>
                <w:szCs w:val="20"/>
                <w:shd w:val="clear" w:color="auto" w:fill="FFFFFF"/>
                <w:lang w:val="en-US"/>
              </w:rPr>
              <w:t xml:space="preserve"> (</w:t>
            </w:r>
            <w:proofErr w:type="spellStart"/>
            <w:r w:rsidRPr="00E46141">
              <w:rPr>
                <w:rFonts w:eastAsia="HG Mincho Light J"/>
                <w:color w:val="000000"/>
                <w:sz w:val="20"/>
                <w:szCs w:val="20"/>
                <w:shd w:val="clear" w:color="auto" w:fill="FFFFFF"/>
                <w:lang w:val="en-US"/>
              </w:rPr>
              <w:t>globėjo</w:t>
            </w:r>
            <w:proofErr w:type="spellEnd"/>
            <w:r w:rsidRPr="00E46141">
              <w:rPr>
                <w:rFonts w:eastAsia="HG Mincho Light J"/>
                <w:color w:val="000000"/>
                <w:sz w:val="20"/>
                <w:szCs w:val="20"/>
                <w:shd w:val="clear" w:color="auto" w:fill="FFFFFF"/>
                <w:lang w:val="en-US"/>
              </w:rPr>
              <w:t xml:space="preserve">, </w:t>
            </w:r>
            <w:proofErr w:type="spellStart"/>
            <w:r w:rsidRPr="00E46141">
              <w:rPr>
                <w:rFonts w:eastAsia="HG Mincho Light J"/>
                <w:color w:val="000000"/>
                <w:sz w:val="20"/>
                <w:szCs w:val="20"/>
                <w:shd w:val="clear" w:color="auto" w:fill="FFFFFF"/>
                <w:lang w:val="en-US"/>
              </w:rPr>
              <w:t>rūpintojo</w:t>
            </w:r>
            <w:proofErr w:type="spellEnd"/>
            <w:r w:rsidRPr="00E46141">
              <w:rPr>
                <w:rFonts w:eastAsia="HG Mincho Light J"/>
                <w:color w:val="000000"/>
                <w:sz w:val="20"/>
                <w:szCs w:val="20"/>
                <w:shd w:val="clear" w:color="auto" w:fill="FFFFFF"/>
                <w:lang w:val="en-US"/>
              </w:rPr>
              <w:t xml:space="preserve">) </w:t>
            </w:r>
            <w:proofErr w:type="spellStart"/>
            <w:r w:rsidRPr="00E46141">
              <w:rPr>
                <w:rFonts w:eastAsia="HG Mincho Light J"/>
                <w:color w:val="000000"/>
                <w:sz w:val="20"/>
                <w:szCs w:val="20"/>
                <w:shd w:val="clear" w:color="auto" w:fill="FFFFFF"/>
                <w:lang w:val="en-US"/>
              </w:rPr>
              <w:t>vardas</w:t>
            </w:r>
            <w:proofErr w:type="spellEnd"/>
            <w:r w:rsidRPr="00E46141">
              <w:rPr>
                <w:rFonts w:eastAsia="HG Mincho Light J"/>
                <w:color w:val="000000"/>
                <w:sz w:val="20"/>
                <w:szCs w:val="20"/>
                <w:shd w:val="clear" w:color="auto" w:fill="FFFFFF"/>
                <w:lang w:val="en-US"/>
              </w:rPr>
              <w:t xml:space="preserve">, </w:t>
            </w:r>
            <w:proofErr w:type="spellStart"/>
            <w:r w:rsidRPr="00E46141">
              <w:rPr>
                <w:rFonts w:eastAsia="HG Mincho Light J"/>
                <w:color w:val="000000"/>
                <w:sz w:val="20"/>
                <w:szCs w:val="20"/>
                <w:shd w:val="clear" w:color="auto" w:fill="FFFFFF"/>
                <w:lang w:val="en-US"/>
              </w:rPr>
              <w:t>pavardė</w:t>
            </w:r>
            <w:proofErr w:type="spellEnd"/>
            <w:r w:rsidRPr="00E46141">
              <w:rPr>
                <w:rFonts w:eastAsia="HG Mincho Light J"/>
                <w:color w:val="000000"/>
                <w:sz w:val="20"/>
                <w:szCs w:val="20"/>
                <w:shd w:val="clear" w:color="auto" w:fill="FFFFFF"/>
                <w:lang w:val="en-US"/>
              </w:rPr>
              <w:t xml:space="preserve">, </w:t>
            </w:r>
            <w:proofErr w:type="spellStart"/>
            <w:r w:rsidRPr="00E46141">
              <w:rPr>
                <w:rFonts w:eastAsia="HG Mincho Light J"/>
                <w:color w:val="000000"/>
                <w:sz w:val="20"/>
                <w:szCs w:val="20"/>
                <w:shd w:val="clear" w:color="auto" w:fill="FFFFFF"/>
                <w:lang w:val="en-US"/>
              </w:rPr>
              <w:t>parašas</w:t>
            </w:r>
            <w:proofErr w:type="spellEnd"/>
            <w:r>
              <w:rPr>
                <w:rFonts w:eastAsia="HG Mincho Light J"/>
                <w:color w:val="000000"/>
                <w:sz w:val="22"/>
                <w:szCs w:val="22"/>
                <w:shd w:val="clear" w:color="auto" w:fill="FFFFFF"/>
                <w:lang w:val="en-US"/>
              </w:rPr>
              <w:t>)</w:t>
            </w:r>
          </w:p>
        </w:tc>
      </w:tr>
    </w:tbl>
    <w:p w:rsidR="00EB4DD7" w:rsidRDefault="00EB4DD7" w:rsidP="00EB4DD7">
      <w:pPr>
        <w:rPr>
          <w:sz w:val="22"/>
          <w:szCs w:val="22"/>
        </w:rPr>
      </w:pPr>
    </w:p>
    <w:p w:rsidR="00C25C9F" w:rsidRDefault="00C25C9F"/>
    <w:sectPr w:rsidR="00C25C9F" w:rsidSect="00EB4DD7">
      <w:pgSz w:w="11906" w:h="16838"/>
      <w:pgMar w:top="28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HG Mincho Light J">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D7"/>
    <w:rsid w:val="00333C72"/>
    <w:rsid w:val="003E19A2"/>
    <w:rsid w:val="007E606A"/>
    <w:rsid w:val="00930649"/>
    <w:rsid w:val="00A87793"/>
    <w:rsid w:val="00B37501"/>
    <w:rsid w:val="00B4174C"/>
    <w:rsid w:val="00C25C9F"/>
    <w:rsid w:val="00D06140"/>
    <w:rsid w:val="00D552CF"/>
    <w:rsid w:val="00E46141"/>
    <w:rsid w:val="00E54754"/>
    <w:rsid w:val="00EB4DD7"/>
    <w:rsid w:val="00FA6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2664"/>
  <w15:chartTrackingRefBased/>
  <w15:docId w15:val="{811170CA-99C6-46A0-BBC9-CB80BA7C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4DD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EB4DD7"/>
    <w:pPr>
      <w:widowControl w:val="0"/>
      <w:suppressAutoHyphens/>
      <w:spacing w:after="120"/>
    </w:pPr>
    <w:rPr>
      <w:rFonts w:eastAsia="Lucida Sans Unicode"/>
      <w:lang w:eastAsia="ar-SA"/>
    </w:rPr>
  </w:style>
  <w:style w:type="table" w:styleId="Lentelstinklelis">
    <w:name w:val="Table Grid"/>
    <w:basedOn w:val="prastojilentel"/>
    <w:uiPriority w:val="39"/>
    <w:rsid w:val="00EB4DD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B4DD7"/>
    <w:rPr>
      <w:color w:val="0563C1" w:themeColor="hyperlink"/>
      <w:u w:val="single"/>
    </w:rPr>
  </w:style>
  <w:style w:type="paragraph" w:styleId="Debesliotekstas">
    <w:name w:val="Balloon Text"/>
    <w:basedOn w:val="prastasis"/>
    <w:link w:val="DebesliotekstasDiagrama"/>
    <w:uiPriority w:val="99"/>
    <w:semiHidden/>
    <w:unhideWhenUsed/>
    <w:rsid w:val="003E19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19A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44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mn.panevezys@gmail.com" TargetMode="External"/><Relationship Id="rId4" Type="http://schemas.openxmlformats.org/officeDocument/2006/relationships/hyperlink" Target="mailto:pmn.panevezy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6221</Words>
  <Characters>3547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Juzėnienė</dc:creator>
  <cp:keywords/>
  <dc:description/>
  <cp:lastModifiedBy>Raminta Juzėnienė</cp:lastModifiedBy>
  <cp:revision>7</cp:revision>
  <cp:lastPrinted>2025-08-25T06:29:00Z</cp:lastPrinted>
  <dcterms:created xsi:type="dcterms:W3CDTF">2023-09-20T08:44:00Z</dcterms:created>
  <dcterms:modified xsi:type="dcterms:W3CDTF">2025-08-25T06:40:00Z</dcterms:modified>
</cp:coreProperties>
</file>