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3FA" w:rsidRPr="00F20C69" w:rsidRDefault="000B23FA" w:rsidP="000B23FA">
      <w:pPr>
        <w:tabs>
          <w:tab w:val="left" w:pos="284"/>
          <w:tab w:val="left" w:pos="426"/>
          <w:tab w:val="left" w:pos="14656"/>
        </w:tabs>
        <w:jc w:val="center"/>
        <w:rPr>
          <w:b/>
          <w:szCs w:val="24"/>
          <w:lang w:eastAsia="lt-LT"/>
        </w:rPr>
      </w:pPr>
      <w:r w:rsidRPr="00F20C69">
        <w:rPr>
          <w:b/>
          <w:szCs w:val="24"/>
          <w:lang w:eastAsia="lt-LT"/>
        </w:rPr>
        <w:t xml:space="preserve">PANEVĖŽIO MOKSLEIVIŲ NAMŲ </w:t>
      </w:r>
    </w:p>
    <w:p w:rsidR="000B23FA" w:rsidRPr="00F20C69" w:rsidRDefault="000B23FA" w:rsidP="000B23FA">
      <w:pPr>
        <w:jc w:val="center"/>
        <w:rPr>
          <w:b/>
          <w:szCs w:val="24"/>
          <w:lang w:eastAsia="lt-LT"/>
        </w:rPr>
      </w:pPr>
    </w:p>
    <w:p w:rsidR="000B23FA" w:rsidRPr="00F20C69" w:rsidRDefault="000B23FA" w:rsidP="000B23FA">
      <w:pPr>
        <w:jc w:val="center"/>
        <w:rPr>
          <w:b/>
          <w:szCs w:val="24"/>
          <w:lang w:eastAsia="lt-LT"/>
        </w:rPr>
      </w:pPr>
      <w:r w:rsidRPr="00F20C69">
        <w:rPr>
          <w:b/>
          <w:szCs w:val="24"/>
          <w:lang w:eastAsia="lt-LT"/>
        </w:rPr>
        <w:t>2023 METŲ VEIKLOS ATASKAITA</w:t>
      </w:r>
    </w:p>
    <w:p w:rsidR="000B23FA" w:rsidRPr="00F20C69" w:rsidRDefault="000B23FA" w:rsidP="000B23FA">
      <w:pPr>
        <w:jc w:val="center"/>
        <w:rPr>
          <w:szCs w:val="24"/>
          <w:lang w:eastAsia="lt-LT"/>
        </w:rPr>
      </w:pPr>
    </w:p>
    <w:p w:rsidR="000B23FA" w:rsidRPr="00F20C69" w:rsidRDefault="000B23FA" w:rsidP="000B23FA">
      <w:pPr>
        <w:tabs>
          <w:tab w:val="left" w:pos="3240"/>
          <w:tab w:val="center" w:pos="4626"/>
        </w:tabs>
        <w:jc w:val="left"/>
        <w:rPr>
          <w:szCs w:val="24"/>
          <w:lang w:eastAsia="lt-LT"/>
        </w:rPr>
      </w:pPr>
      <w:r w:rsidRPr="00F20C69">
        <w:rPr>
          <w:szCs w:val="24"/>
          <w:lang w:eastAsia="lt-LT"/>
        </w:rPr>
        <w:tab/>
      </w:r>
      <w:r w:rsidRPr="00F20C69">
        <w:rPr>
          <w:szCs w:val="24"/>
          <w:lang w:eastAsia="lt-LT"/>
        </w:rPr>
        <w:tab/>
        <w:t xml:space="preserve">              </w:t>
      </w:r>
      <w:r>
        <w:rPr>
          <w:szCs w:val="24"/>
          <w:lang w:eastAsia="lt-LT"/>
        </w:rPr>
        <w:t xml:space="preserve">       </w:t>
      </w:r>
      <w:r w:rsidRPr="00F20C69">
        <w:rPr>
          <w:szCs w:val="24"/>
          <w:lang w:eastAsia="lt-LT"/>
        </w:rPr>
        <w:t xml:space="preserve">  2024</w:t>
      </w:r>
      <w:r>
        <w:rPr>
          <w:szCs w:val="24"/>
          <w:lang w:eastAsia="lt-LT"/>
        </w:rPr>
        <w:t>-0</w:t>
      </w:r>
      <w:r w:rsidR="00712147">
        <w:rPr>
          <w:szCs w:val="24"/>
          <w:lang w:eastAsia="lt-LT"/>
        </w:rPr>
        <w:t>1</w:t>
      </w:r>
      <w:bookmarkStart w:id="0" w:name="_GoBack"/>
      <w:bookmarkEnd w:id="0"/>
      <w:r>
        <w:rPr>
          <w:szCs w:val="24"/>
          <w:lang w:eastAsia="lt-LT"/>
        </w:rPr>
        <w:t>-16</w:t>
      </w:r>
      <w:r w:rsidRPr="00F20C69">
        <w:rPr>
          <w:szCs w:val="24"/>
          <w:lang w:eastAsia="lt-LT"/>
        </w:rPr>
        <w:tab/>
      </w:r>
      <w:r w:rsidRPr="00F20C69">
        <w:rPr>
          <w:szCs w:val="24"/>
          <w:lang w:eastAsia="lt-LT"/>
        </w:rPr>
        <w:tab/>
      </w:r>
      <w:r w:rsidRPr="00F20C69">
        <w:rPr>
          <w:szCs w:val="24"/>
          <w:lang w:eastAsia="lt-LT"/>
        </w:rPr>
        <w:tab/>
        <w:t xml:space="preserve">   </w:t>
      </w:r>
      <w:r>
        <w:rPr>
          <w:szCs w:val="24"/>
          <w:lang w:eastAsia="lt-LT"/>
        </w:rPr>
        <w:t xml:space="preserve">                       </w:t>
      </w:r>
    </w:p>
    <w:p w:rsidR="000B23FA" w:rsidRPr="00F20C69" w:rsidRDefault="000B23FA" w:rsidP="000B23FA">
      <w:pPr>
        <w:jc w:val="center"/>
        <w:rPr>
          <w:b/>
          <w:szCs w:val="24"/>
          <w:lang w:eastAsia="lt-LT"/>
        </w:rPr>
      </w:pPr>
    </w:p>
    <w:p w:rsidR="000B23FA" w:rsidRPr="00F20C69" w:rsidRDefault="000B23FA" w:rsidP="000B23FA">
      <w:pPr>
        <w:jc w:val="center"/>
        <w:rPr>
          <w:b/>
          <w:szCs w:val="24"/>
          <w:lang w:eastAsia="lt-LT"/>
        </w:rPr>
      </w:pPr>
    </w:p>
    <w:tbl>
      <w:tblPr>
        <w:tblStyle w:val="Lentelstinklelis"/>
        <w:tblW w:w="10348" w:type="dxa"/>
        <w:tblInd w:w="-147" w:type="dxa"/>
        <w:tblLook w:val="04A0" w:firstRow="1" w:lastRow="0" w:firstColumn="1" w:lastColumn="0" w:noHBand="0" w:noVBand="1"/>
      </w:tblPr>
      <w:tblGrid>
        <w:gridCol w:w="10348"/>
      </w:tblGrid>
      <w:tr w:rsidR="000B23FA" w:rsidRPr="00F20C69" w:rsidTr="00AF52AB">
        <w:tc>
          <w:tcPr>
            <w:tcW w:w="10348" w:type="dxa"/>
            <w:tcBorders>
              <w:top w:val="single" w:sz="4" w:space="0" w:color="auto"/>
              <w:left w:val="single" w:sz="4" w:space="0" w:color="auto"/>
              <w:bottom w:val="single" w:sz="4" w:space="0" w:color="auto"/>
              <w:right w:val="single" w:sz="4" w:space="0" w:color="auto"/>
            </w:tcBorders>
            <w:hideMark/>
          </w:tcPr>
          <w:p w:rsidR="000B23FA" w:rsidRPr="00F20C69" w:rsidRDefault="000B23FA" w:rsidP="00AF52AB">
            <w:pPr>
              <w:jc w:val="center"/>
              <w:rPr>
                <w:szCs w:val="24"/>
                <w:lang w:val="lt-LT" w:eastAsia="lt-LT"/>
              </w:rPr>
            </w:pPr>
            <w:r w:rsidRPr="00F20C69">
              <w:rPr>
                <w:szCs w:val="24"/>
                <w:lang w:val="lt-LT" w:eastAsia="lt-LT"/>
              </w:rPr>
              <w:t>(Švietimo įstaigos strateginio plano ir metinio veiklos plano įgyvendinimo kryptys ir svariausi rezultatai bei rodikliai)</w:t>
            </w:r>
          </w:p>
          <w:p w:rsidR="000B23FA" w:rsidRPr="004C0840" w:rsidRDefault="000B23FA" w:rsidP="00AF52AB">
            <w:pPr>
              <w:pStyle w:val="Sraopastraipa"/>
              <w:autoSpaceDE w:val="0"/>
              <w:autoSpaceDN w:val="0"/>
              <w:adjustRightInd w:val="0"/>
              <w:ind w:left="30" w:firstLine="148"/>
              <w:rPr>
                <w:b/>
                <w:i/>
                <w:lang w:val="lt-LT"/>
              </w:rPr>
            </w:pPr>
            <w:r w:rsidRPr="005A71D8">
              <w:rPr>
                <w:lang w:val="lt-LT" w:eastAsia="lt-LT"/>
              </w:rPr>
              <w:t xml:space="preserve">Panevėžio moksleivių namai įgyvendino 2023-2027 metų strateginio plano pirmąjį etapą ir 2023 </w:t>
            </w:r>
            <w:r>
              <w:rPr>
                <w:lang w:val="lt-LT" w:eastAsia="lt-LT"/>
              </w:rPr>
              <w:t>metų veiklos planą</w:t>
            </w:r>
            <w:r w:rsidRPr="005A71D8">
              <w:rPr>
                <w:lang w:val="lt-LT" w:eastAsia="lt-LT"/>
              </w:rPr>
              <w:t xml:space="preserve">. </w:t>
            </w:r>
            <w:r w:rsidRPr="00F20C69">
              <w:rPr>
                <w:lang w:val="lt-LT"/>
              </w:rPr>
              <w:t xml:space="preserve">Įgyvendindama strateginį planą mokykla </w:t>
            </w:r>
            <w:r w:rsidRPr="00F20C69">
              <w:rPr>
                <w:rFonts w:eastAsia="Calibri"/>
                <w:lang w:val="lt-LT"/>
              </w:rPr>
              <w:t>teikė kokybiškas, konkurencingas, atitinkančias šiandieninius klientų poreikius neformaliojo švietimo paslaugas</w:t>
            </w:r>
            <w:r>
              <w:rPr>
                <w:rFonts w:eastAsia="Calibri"/>
                <w:lang w:val="lt-LT"/>
              </w:rPr>
              <w:t>,</w:t>
            </w:r>
            <w:r w:rsidRPr="00F20C69">
              <w:rPr>
                <w:rFonts w:eastAsia="Calibri"/>
                <w:lang w:val="lt-LT"/>
              </w:rPr>
              <w:t xml:space="preserve"> s</w:t>
            </w:r>
            <w:r w:rsidRPr="00F20C69">
              <w:rPr>
                <w:lang w:val="lt-LT"/>
              </w:rPr>
              <w:t>udarė sąlygas vaikams</w:t>
            </w:r>
            <w:r>
              <w:rPr>
                <w:lang w:val="lt-LT"/>
              </w:rPr>
              <w:t>,</w:t>
            </w:r>
            <w:r w:rsidRPr="00F20C69">
              <w:rPr>
                <w:lang w:val="lt-LT"/>
              </w:rPr>
              <w:t xml:space="preserve"> jaunimui</w:t>
            </w:r>
            <w:r>
              <w:rPr>
                <w:lang w:val="lt-LT"/>
              </w:rPr>
              <w:t xml:space="preserve"> ir suaugusiems asmenims</w:t>
            </w:r>
            <w:r w:rsidRPr="00F20C69">
              <w:rPr>
                <w:lang w:val="lt-LT"/>
              </w:rPr>
              <w:t xml:space="preserve"> turiningai leisti laisvalaikį, ugdytis socialiai reikšmingas asmenines, profesines, edukacines, socialines kompetencijas. Nuosekliai buvo peržiūrimas ir atnaujinamas ugdymo turinys, užtikrinama ugdymo turinio plėtra ir sklaida, turtinamos ir atnaujinamos ugdymo(</w:t>
            </w:r>
            <w:proofErr w:type="spellStart"/>
            <w:r w:rsidRPr="00F20C69">
              <w:rPr>
                <w:lang w:val="lt-LT"/>
              </w:rPr>
              <w:t>si</w:t>
            </w:r>
            <w:proofErr w:type="spellEnd"/>
            <w:r w:rsidRPr="00F20C69">
              <w:rPr>
                <w:lang w:val="lt-LT"/>
              </w:rPr>
              <w:t>) aplinkos</w:t>
            </w:r>
            <w:r>
              <w:rPr>
                <w:lang w:val="lt-LT"/>
              </w:rPr>
              <w:t>,</w:t>
            </w:r>
            <w:r w:rsidRPr="00F20C69">
              <w:rPr>
                <w:lang w:val="lt-LT"/>
              </w:rPr>
              <w:t xml:space="preserve"> todėl efektyviau buvo organizuojamas visas ugdymo procesas. Buvo stiprinamas bendruomenės </w:t>
            </w:r>
            <w:r>
              <w:rPr>
                <w:lang w:val="lt-LT"/>
              </w:rPr>
              <w:t xml:space="preserve">veikimas kartu, siekiant nusimatytų tikslų, </w:t>
            </w:r>
            <w:r w:rsidRPr="00F20C69">
              <w:rPr>
                <w:lang w:val="lt-LT"/>
              </w:rPr>
              <w:t>puoselėjamas mokyklos savitumas, išlaikomos tradicijos. Remiantis mokyklos veiklos kokybės įsivertinim</w:t>
            </w:r>
            <w:r>
              <w:rPr>
                <w:lang w:val="lt-LT"/>
              </w:rPr>
              <w:t>o duomenimis, Moksleivių namuose</w:t>
            </w:r>
            <w:r w:rsidRPr="00F20C69">
              <w:rPr>
                <w:lang w:val="lt-LT"/>
              </w:rPr>
              <w:t xml:space="preserve"> teikiamų paslaugų kokybė atitiko </w:t>
            </w:r>
            <w:r>
              <w:rPr>
                <w:lang w:val="lt-LT"/>
              </w:rPr>
              <w:t xml:space="preserve">visuomenės </w:t>
            </w:r>
            <w:r w:rsidRPr="00F20C69">
              <w:rPr>
                <w:lang w:val="lt-LT"/>
              </w:rPr>
              <w:t xml:space="preserve">poreikius. </w:t>
            </w:r>
            <w:r w:rsidRPr="005A71D8">
              <w:rPr>
                <w:b/>
                <w:i/>
                <w:lang w:val="lt-LT"/>
              </w:rPr>
              <w:t>2023 metais neformaliojo švietimo programas lankė 806 mokiniai</w:t>
            </w:r>
            <w:r w:rsidRPr="00F20C69">
              <w:rPr>
                <w:i/>
                <w:lang w:val="lt-LT"/>
              </w:rPr>
              <w:t xml:space="preserve"> (mokinių skaičius 2023 m</w:t>
            </w:r>
            <w:r>
              <w:rPr>
                <w:i/>
                <w:lang w:val="lt-LT"/>
              </w:rPr>
              <w:t>.</w:t>
            </w:r>
            <w:r w:rsidRPr="00F20C69">
              <w:rPr>
                <w:i/>
                <w:lang w:val="lt-LT"/>
              </w:rPr>
              <w:t xml:space="preserve"> spalio 1-ai d</w:t>
            </w:r>
            <w:r>
              <w:rPr>
                <w:i/>
                <w:lang w:val="lt-LT"/>
              </w:rPr>
              <w:t>ienai</w:t>
            </w:r>
            <w:r w:rsidRPr="00F20C69">
              <w:rPr>
                <w:i/>
                <w:lang w:val="lt-LT"/>
              </w:rPr>
              <w:t xml:space="preserve">), </w:t>
            </w:r>
            <w:r w:rsidRPr="005A71D8">
              <w:rPr>
                <w:b/>
                <w:i/>
                <w:lang w:val="lt-LT"/>
              </w:rPr>
              <w:t>tai yra 20,4% mokinių daugiau, nei 2022 metais ir 42,1% daugiau, nei 2021metais.</w:t>
            </w:r>
            <w:r w:rsidRPr="00F20C69">
              <w:rPr>
                <w:lang w:val="lt-LT"/>
              </w:rPr>
              <w:t xml:space="preserve"> Metų eigoje mokykloje buvo organizuojamos įvairios neformaliojo švietimo veiklos, įtraukusios didesnį paslaugų gavėjų skaičių, nei planuota. </w:t>
            </w:r>
            <w:r w:rsidRPr="00F20C69">
              <w:rPr>
                <w:i/>
                <w:lang w:val="lt-LT"/>
              </w:rPr>
              <w:t>Efekto kriterijus:</w:t>
            </w:r>
            <w:r w:rsidRPr="00F20C69">
              <w:rPr>
                <w:bCs/>
                <w:lang w:val="lt-LT" w:eastAsia="lt-LT"/>
              </w:rPr>
              <w:t xml:space="preserve"> </w:t>
            </w:r>
            <w:r w:rsidRPr="00F20C69">
              <w:rPr>
                <w:lang w:val="lt-LT"/>
              </w:rPr>
              <w:t>Per įvairius mokyklos organizuojamus renginius, projekt</w:t>
            </w:r>
            <w:r>
              <w:rPr>
                <w:lang w:val="lt-LT"/>
              </w:rPr>
              <w:t>inę veiklą,</w:t>
            </w:r>
            <w:r w:rsidRPr="00F20C69">
              <w:rPr>
                <w:lang w:val="lt-LT"/>
              </w:rPr>
              <w:t xml:space="preserve"> </w:t>
            </w:r>
            <w:r>
              <w:rPr>
                <w:lang w:val="lt-LT"/>
              </w:rPr>
              <w:t xml:space="preserve">vykdytas </w:t>
            </w:r>
            <w:r w:rsidRPr="00F20C69">
              <w:rPr>
                <w:lang w:val="lt-LT"/>
              </w:rPr>
              <w:t xml:space="preserve">edukacines programas, profesinio </w:t>
            </w:r>
            <w:proofErr w:type="spellStart"/>
            <w:r w:rsidRPr="00F20C69">
              <w:rPr>
                <w:lang w:val="lt-LT"/>
              </w:rPr>
              <w:t>veiklinimo</w:t>
            </w:r>
            <w:proofErr w:type="spellEnd"/>
            <w:r w:rsidRPr="00F20C69">
              <w:rPr>
                <w:lang w:val="lt-LT"/>
              </w:rPr>
              <w:t xml:space="preserve"> dienas ir </w:t>
            </w:r>
            <w:proofErr w:type="spellStart"/>
            <w:r>
              <w:rPr>
                <w:lang w:val="lt-LT"/>
              </w:rPr>
              <w:t>kit</w:t>
            </w:r>
            <w:proofErr w:type="spellEnd"/>
            <w:r>
              <w:rPr>
                <w:lang w:val="lt-LT"/>
              </w:rPr>
              <w:t>.</w:t>
            </w:r>
            <w:r w:rsidRPr="00F20C69">
              <w:rPr>
                <w:lang w:val="lt-LT"/>
              </w:rPr>
              <w:t xml:space="preserve">  </w:t>
            </w:r>
            <w:r>
              <w:rPr>
                <w:b/>
                <w:i/>
                <w:lang w:val="lt-LT"/>
              </w:rPr>
              <w:t>n</w:t>
            </w:r>
            <w:r w:rsidRPr="004C0840">
              <w:rPr>
                <w:b/>
                <w:i/>
                <w:lang w:val="lt-LT"/>
              </w:rPr>
              <w:t>eformaliojo švietimo paslaugas gavo 6236 mokiniai (46,4 % daugiau, nei 2022 metais).</w:t>
            </w:r>
          </w:p>
          <w:p w:rsidR="000B23FA" w:rsidRPr="00F20C69" w:rsidRDefault="000B23FA" w:rsidP="00AF52AB">
            <w:pPr>
              <w:pStyle w:val="Sraopastraipa"/>
              <w:autoSpaceDE w:val="0"/>
              <w:autoSpaceDN w:val="0"/>
              <w:adjustRightInd w:val="0"/>
              <w:ind w:left="30" w:firstLine="0"/>
              <w:rPr>
                <w:lang w:val="lt-LT" w:eastAsia="lt-LT"/>
              </w:rPr>
            </w:pPr>
            <w:r w:rsidRPr="00F20C69">
              <w:rPr>
                <w:rStyle w:val="Grietas"/>
                <w:i w:val="0"/>
                <w:color w:val="auto"/>
                <w:lang w:val="lt-LT"/>
              </w:rPr>
              <w:t>2023-2027 metų s</w:t>
            </w:r>
            <w:r w:rsidRPr="00F20C69">
              <w:rPr>
                <w:lang w:val="lt-LT" w:eastAsia="lt-LT"/>
              </w:rPr>
              <w:t>trateginiam planui įgyvendinti buvo nusimatyti trys strateginiai tikslai ir po tris uždavinius kiekvieno tikslo įgyvendinimui</w:t>
            </w:r>
            <w:r>
              <w:rPr>
                <w:lang w:val="lt-LT" w:eastAsia="lt-LT"/>
              </w:rPr>
              <w:t>.</w:t>
            </w:r>
          </w:p>
          <w:p w:rsidR="000B23FA" w:rsidRDefault="000B23FA" w:rsidP="00AF52AB">
            <w:pPr>
              <w:ind w:firstLine="0"/>
              <w:rPr>
                <w:i/>
                <w:szCs w:val="24"/>
                <w:lang w:val="lt-LT"/>
              </w:rPr>
            </w:pPr>
            <w:r>
              <w:rPr>
                <w:i/>
                <w:szCs w:val="24"/>
                <w:lang w:val="lt-LT"/>
              </w:rPr>
              <w:t xml:space="preserve"> </w:t>
            </w:r>
            <w:r w:rsidRPr="00F20C69">
              <w:rPr>
                <w:i/>
                <w:szCs w:val="24"/>
                <w:lang w:val="lt-LT"/>
              </w:rPr>
              <w:t xml:space="preserve">01 Tikslas: </w:t>
            </w:r>
            <w:r w:rsidRPr="00F20C69">
              <w:rPr>
                <w:rFonts w:eastAsia="Calibri"/>
                <w:i/>
                <w:iCs/>
                <w:szCs w:val="24"/>
                <w:lang w:val="lt-LT"/>
              </w:rPr>
              <w:t>Užtikrinti sąlygas kiekvienam mokiniui per pasirinktą veiklą išreikšti save ir įgyti reikiamų kompetencijų, padedančių tapti sėkminga asmenybe</w:t>
            </w:r>
            <w:r>
              <w:rPr>
                <w:i/>
                <w:szCs w:val="24"/>
                <w:lang w:val="lt-LT"/>
              </w:rPr>
              <w:t>.</w:t>
            </w:r>
            <w:r w:rsidRPr="00F20C69">
              <w:rPr>
                <w:i/>
                <w:szCs w:val="24"/>
                <w:lang w:val="lt-LT"/>
              </w:rPr>
              <w:t xml:space="preserve"> </w:t>
            </w:r>
          </w:p>
          <w:p w:rsidR="000B23FA" w:rsidRPr="004447D3" w:rsidRDefault="000B23FA" w:rsidP="00AF52AB">
            <w:pPr>
              <w:ind w:hanging="284"/>
              <w:rPr>
                <w:szCs w:val="24"/>
                <w:lang w:val="lt-LT"/>
              </w:rPr>
            </w:pPr>
            <w:r>
              <w:rPr>
                <w:i/>
                <w:szCs w:val="24"/>
                <w:lang w:val="lt-LT"/>
              </w:rPr>
              <w:t xml:space="preserve"> </w:t>
            </w:r>
            <w:r w:rsidRPr="00905573">
              <w:rPr>
                <w:i/>
                <w:szCs w:val="24"/>
                <w:lang w:val="lt-LT"/>
              </w:rPr>
              <w:t>01Pasiekti rodikliai</w:t>
            </w:r>
            <w:r w:rsidRPr="005E6BA7">
              <w:rPr>
                <w:i/>
                <w:szCs w:val="24"/>
                <w:lang w:val="lt-LT"/>
              </w:rPr>
              <w:t>:</w:t>
            </w:r>
            <w:r w:rsidRPr="005E6BA7">
              <w:rPr>
                <w:szCs w:val="24"/>
                <w:lang w:val="lt-LT"/>
              </w:rPr>
              <w:t xml:space="preserve"> </w:t>
            </w:r>
            <w:r w:rsidRPr="00F20C69">
              <w:rPr>
                <w:lang w:val="lt-LT"/>
              </w:rPr>
              <w:t xml:space="preserve">Visą vienerių mokslo metų programą baigusių mokinių dalis per metus sudarė 72,11% (27,11% daugiau, nei 2022 metais). </w:t>
            </w:r>
            <w:r>
              <w:rPr>
                <w:lang w:val="lt-LT"/>
              </w:rPr>
              <w:t>Atnaujintas u</w:t>
            </w:r>
            <w:r w:rsidRPr="00F20C69">
              <w:rPr>
                <w:lang w:val="lt-LT"/>
              </w:rPr>
              <w:t xml:space="preserve">gdymo </w:t>
            </w:r>
            <w:r>
              <w:rPr>
                <w:lang w:val="lt-LT"/>
              </w:rPr>
              <w:t xml:space="preserve">programų </w:t>
            </w:r>
            <w:r w:rsidRPr="00F20C69">
              <w:rPr>
                <w:lang w:val="lt-LT"/>
              </w:rPr>
              <w:t xml:space="preserve">turinys atitiko </w:t>
            </w:r>
            <w:r>
              <w:rPr>
                <w:lang w:val="lt-LT"/>
              </w:rPr>
              <w:t>mokinių</w:t>
            </w:r>
            <w:r w:rsidRPr="00F20C69">
              <w:rPr>
                <w:lang w:val="lt-LT"/>
              </w:rPr>
              <w:t xml:space="preserve"> poreikius. </w:t>
            </w:r>
            <w:r>
              <w:rPr>
                <w:lang w:val="lt-LT"/>
              </w:rPr>
              <w:t>D</w:t>
            </w:r>
            <w:r w:rsidRPr="00F20C69">
              <w:rPr>
                <w:lang w:val="lt-LT"/>
              </w:rPr>
              <w:t xml:space="preserve">idesnė dalis mokinių lankė </w:t>
            </w:r>
            <w:r>
              <w:rPr>
                <w:lang w:val="lt-LT"/>
              </w:rPr>
              <w:t>pasirinktas</w:t>
            </w:r>
            <w:r w:rsidRPr="00F20C69">
              <w:rPr>
                <w:lang w:val="lt-LT"/>
              </w:rPr>
              <w:t xml:space="preserve"> programas visus metus ir gavo mokyklos baigimo pažymėjimus su išrašytomis įgytomis </w:t>
            </w:r>
            <w:r w:rsidRPr="002F4A41">
              <w:rPr>
                <w:lang w:val="lt-LT"/>
              </w:rPr>
              <w:t>kompetencijomis.</w:t>
            </w:r>
            <w:r>
              <w:rPr>
                <w:lang w:val="lt-LT"/>
              </w:rPr>
              <w:t xml:space="preserve"> </w:t>
            </w:r>
            <w:r w:rsidRPr="004447D3">
              <w:rPr>
                <w:b/>
                <w:i/>
                <w:lang w:val="lt-LT"/>
              </w:rPr>
              <w:t>Mokiniams buvo</w:t>
            </w:r>
            <w:r w:rsidRPr="004447D3">
              <w:rPr>
                <w:b/>
                <w:i/>
                <w:color w:val="FF0000"/>
                <w:szCs w:val="24"/>
                <w:lang w:val="lt-LT" w:eastAsia="lt-LT"/>
              </w:rPr>
              <w:t xml:space="preserve"> </w:t>
            </w:r>
            <w:r w:rsidRPr="004447D3">
              <w:rPr>
                <w:b/>
                <w:i/>
                <w:szCs w:val="24"/>
                <w:lang w:val="lt-LT" w:eastAsia="lt-LT"/>
              </w:rPr>
              <w:t>sudarytos sąlygos dalyvauti</w:t>
            </w:r>
            <w:r w:rsidRPr="002F4A41">
              <w:rPr>
                <w:szCs w:val="24"/>
                <w:lang w:val="lt-LT" w:eastAsia="lt-LT"/>
              </w:rPr>
              <w:t xml:space="preserve"> </w:t>
            </w:r>
            <w:r w:rsidRPr="002F4A41">
              <w:rPr>
                <w:b/>
                <w:i/>
                <w:szCs w:val="24"/>
                <w:lang w:val="lt-LT" w:eastAsia="lt-LT"/>
              </w:rPr>
              <w:t>įvairiuose konkursuose, festivaliuose, varžybose: mieste (4), šalyje (25), tarptautiniu mastu (1). Per 2023 miesto, šalies ir tarptautiniuose renginiuose užimtos 53 prizinės vietos bei gauta visa eilė padėkų ir diplomų.</w:t>
            </w:r>
            <w:r w:rsidRPr="00AE4A15">
              <w:rPr>
                <w:color w:val="000000"/>
              </w:rPr>
              <w:t xml:space="preserve"> </w:t>
            </w:r>
            <w:r w:rsidRPr="004447D3">
              <w:rPr>
                <w:b/>
                <w:i/>
                <w:szCs w:val="24"/>
                <w:lang w:val="lt-LT" w:eastAsia="lt-LT"/>
              </w:rPr>
              <w:t>Pasiekimai garsino Moksleivių namus už mokyklos ribų.</w:t>
            </w:r>
            <w:r>
              <w:rPr>
                <w:b/>
                <w:i/>
                <w:szCs w:val="24"/>
                <w:lang w:val="lt-LT" w:eastAsia="lt-LT"/>
              </w:rPr>
              <w:t xml:space="preserve"> </w:t>
            </w:r>
            <w:r w:rsidRPr="004447D3">
              <w:rPr>
                <w:szCs w:val="24"/>
                <w:lang w:val="lt-LT" w:eastAsia="lt-LT"/>
              </w:rPr>
              <w:t>Taip pat</w:t>
            </w:r>
            <w:r>
              <w:rPr>
                <w:b/>
                <w:i/>
                <w:szCs w:val="24"/>
                <w:lang w:val="lt-LT" w:eastAsia="lt-LT"/>
              </w:rPr>
              <w:t xml:space="preserve"> </w:t>
            </w:r>
            <w:r w:rsidRPr="004447D3">
              <w:rPr>
                <w:color w:val="000000"/>
                <w:lang w:val="lt-LT"/>
              </w:rPr>
              <w:t>Moksleivių</w:t>
            </w:r>
            <w:r w:rsidRPr="004447D3">
              <w:rPr>
                <w:lang w:val="lt-LT" w:eastAsia="lt-LT"/>
              </w:rPr>
              <w:t xml:space="preserve"> namai atstovavo </w:t>
            </w:r>
            <w:r>
              <w:rPr>
                <w:lang w:val="lt-LT" w:eastAsia="lt-LT"/>
              </w:rPr>
              <w:t xml:space="preserve">ir </w:t>
            </w:r>
            <w:r w:rsidRPr="004447D3">
              <w:rPr>
                <w:lang w:val="lt-LT" w:eastAsia="lt-LT"/>
              </w:rPr>
              <w:t>Panevėžio miesto savivaldybę L</w:t>
            </w:r>
            <w:r>
              <w:rPr>
                <w:lang w:val="lt-LT" w:eastAsia="lt-LT"/>
              </w:rPr>
              <w:t>R</w:t>
            </w:r>
            <w:r w:rsidRPr="004447D3">
              <w:rPr>
                <w:lang w:val="lt-LT" w:eastAsia="lt-LT"/>
              </w:rPr>
              <w:t xml:space="preserve"> Prezidentūroje, atsiliepę</w:t>
            </w:r>
            <w:r w:rsidRPr="004447D3">
              <w:rPr>
                <w:szCs w:val="24"/>
                <w:lang w:val="lt-LT"/>
              </w:rPr>
              <w:t xml:space="preserve"> į Pirmosios </w:t>
            </w:r>
            <w:r>
              <w:rPr>
                <w:szCs w:val="24"/>
                <w:lang w:val="lt-LT"/>
              </w:rPr>
              <w:t>P</w:t>
            </w:r>
            <w:r w:rsidRPr="004447D3">
              <w:rPr>
                <w:szCs w:val="24"/>
                <w:lang w:val="lt-LT"/>
              </w:rPr>
              <w:t>onios organizuojamą akciją „Angelo sparnai“</w:t>
            </w:r>
            <w:r>
              <w:rPr>
                <w:szCs w:val="24"/>
                <w:lang w:val="lt-LT"/>
              </w:rPr>
              <w:t xml:space="preserve"> ir pasiuvę 40 sparnų </w:t>
            </w:r>
            <w:r w:rsidRPr="00D10226">
              <w:rPr>
                <w:color w:val="000000"/>
                <w:lang w:val="lt-LT"/>
              </w:rPr>
              <w:t>Prezidentūros Kalėdų egl</w:t>
            </w:r>
            <w:r>
              <w:rPr>
                <w:color w:val="000000"/>
                <w:lang w:val="lt-LT"/>
              </w:rPr>
              <w:t>ei papuošti.</w:t>
            </w:r>
            <w:r w:rsidRPr="004447D3">
              <w:rPr>
                <w:b/>
                <w:i/>
                <w:szCs w:val="24"/>
                <w:lang w:val="lt-LT" w:eastAsia="lt-LT"/>
              </w:rPr>
              <w:t xml:space="preserve"> </w:t>
            </w:r>
            <w:r w:rsidRPr="004447D3">
              <w:rPr>
                <w:szCs w:val="24"/>
                <w:lang w:val="lt-LT" w:eastAsia="lt-LT"/>
              </w:rPr>
              <w:t xml:space="preserve">Daugiau - </w:t>
            </w:r>
            <w:r w:rsidRPr="004447D3">
              <w:rPr>
                <w:szCs w:val="24"/>
                <w:lang w:eastAsia="lt-LT"/>
              </w:rPr>
              <w:fldChar w:fldCharType="begin"/>
            </w:r>
            <w:r w:rsidRPr="004447D3">
              <w:rPr>
                <w:szCs w:val="24"/>
                <w:lang w:val="lt-LT" w:eastAsia="lt-LT"/>
              </w:rPr>
              <w:instrText xml:space="preserve"> HYPERLINK "http://pmn.lt .</w:instrText>
            </w:r>
          </w:p>
          <w:p w:rsidR="000B23FA" w:rsidRPr="004447D3" w:rsidRDefault="000B23FA" w:rsidP="00AF52AB">
            <w:pPr>
              <w:ind w:firstLine="0"/>
              <w:rPr>
                <w:rStyle w:val="Hipersaitas"/>
                <w:szCs w:val="24"/>
                <w:lang w:val="lt-LT"/>
              </w:rPr>
            </w:pPr>
            <w:r w:rsidRPr="004447D3">
              <w:rPr>
                <w:szCs w:val="24"/>
                <w:lang w:val="lt-LT" w:eastAsia="lt-LT"/>
              </w:rPr>
              <w:instrText xml:space="preserve">" </w:instrText>
            </w:r>
            <w:r w:rsidRPr="004447D3">
              <w:rPr>
                <w:szCs w:val="24"/>
                <w:lang w:val="lt-LT" w:eastAsia="lt-LT"/>
              </w:rPr>
              <w:fldChar w:fldCharType="separate"/>
            </w:r>
            <w:r w:rsidRPr="004447D3">
              <w:rPr>
                <w:rStyle w:val="Hipersaitas"/>
                <w:szCs w:val="24"/>
                <w:lang w:val="lt-LT" w:eastAsia="lt-LT"/>
              </w:rPr>
              <w:t>http://pmn.lt .</w:t>
            </w:r>
          </w:p>
          <w:p w:rsidR="000B23FA" w:rsidRPr="004447D3" w:rsidRDefault="000B23FA" w:rsidP="00AF52AB">
            <w:pPr>
              <w:pStyle w:val="Sraopastraipa"/>
              <w:ind w:left="30" w:hanging="142"/>
              <w:rPr>
                <w:i/>
                <w:noProof/>
                <w:lang w:val="lt-LT"/>
              </w:rPr>
            </w:pPr>
            <w:r w:rsidRPr="004447D3">
              <w:rPr>
                <w:lang w:eastAsia="lt-LT"/>
              </w:rPr>
              <w:fldChar w:fldCharType="end"/>
            </w:r>
            <w:r w:rsidRPr="004447D3">
              <w:rPr>
                <w:lang w:val="lt-LT" w:eastAsia="lt-LT"/>
              </w:rPr>
              <w:t xml:space="preserve"> </w:t>
            </w:r>
            <w:r w:rsidRPr="004447D3">
              <w:rPr>
                <w:bCs/>
                <w:i/>
                <w:lang w:val="lt-LT"/>
              </w:rPr>
              <w:t>01 Uždavinys:</w:t>
            </w:r>
            <w:r w:rsidRPr="004447D3">
              <w:rPr>
                <w:i/>
                <w:noProof/>
                <w:lang w:val="lt-LT"/>
              </w:rPr>
              <w:t xml:space="preserve"> Didinti ugdymo programų įvairovę, atsižvelgiant į mokinių poreikius.</w:t>
            </w:r>
          </w:p>
          <w:p w:rsidR="000B23FA" w:rsidRPr="00F20C69" w:rsidRDefault="000B23FA" w:rsidP="00AF52AB">
            <w:pPr>
              <w:ind w:left="30" w:right="37" w:hanging="142"/>
              <w:rPr>
                <w:i/>
                <w:lang w:val="lt-LT"/>
              </w:rPr>
            </w:pPr>
            <w:r>
              <w:rPr>
                <w:szCs w:val="24"/>
                <w:lang w:val="lt-LT"/>
              </w:rPr>
              <w:t xml:space="preserve"> </w:t>
            </w:r>
            <w:r w:rsidRPr="002F4A41">
              <w:rPr>
                <w:i/>
                <w:szCs w:val="24"/>
                <w:lang w:val="lt-LT"/>
              </w:rPr>
              <w:t>01-01Pasiekti rodikliai:</w:t>
            </w:r>
            <w:r w:rsidRPr="002F4A41">
              <w:rPr>
                <w:lang w:val="lt-LT"/>
              </w:rPr>
              <w:t xml:space="preserve"> Mokinių pasirinkimui 2023 metais buvo pasiūlytos 32 neformaliojo švietimo programos, iš jų 28 neformaliojo vaikų švietimo programos (toliau- NVŠ) ir 4 neformaliojo suaugusiųjų švietimo programos (toliau-NSŠ). Mokiniams nepasirinkus programų „Aerobika-</w:t>
            </w:r>
            <w:proofErr w:type="spellStart"/>
            <w:r w:rsidRPr="002F4A41">
              <w:rPr>
                <w:lang w:val="lt-LT"/>
              </w:rPr>
              <w:t>fitnesas</w:t>
            </w:r>
            <w:proofErr w:type="spellEnd"/>
            <w:r w:rsidRPr="002F4A41">
              <w:rPr>
                <w:lang w:val="lt-LT"/>
              </w:rPr>
              <w:t>“ bei „</w:t>
            </w:r>
            <w:proofErr w:type="spellStart"/>
            <w:r w:rsidRPr="002F4A41">
              <w:rPr>
                <w:lang w:val="lt-LT"/>
              </w:rPr>
              <w:t>Fitnesas</w:t>
            </w:r>
            <w:proofErr w:type="spellEnd"/>
            <w:r w:rsidRPr="002F4A41">
              <w:rPr>
                <w:lang w:val="lt-LT"/>
              </w:rPr>
              <w:t xml:space="preserve">“, 2023-2024 mokslo metais pagal ugdymo planą </w:t>
            </w:r>
            <w:r w:rsidRPr="002F4A41">
              <w:rPr>
                <w:b/>
                <w:i/>
                <w:lang w:val="lt-LT"/>
              </w:rPr>
              <w:t>buvo vykdoma 30 programų pagal</w:t>
            </w:r>
            <w:r w:rsidRPr="00D81A4C">
              <w:rPr>
                <w:b/>
                <w:i/>
                <w:lang w:val="lt-LT"/>
              </w:rPr>
              <w:t xml:space="preserve"> </w:t>
            </w:r>
            <w:r>
              <w:rPr>
                <w:b/>
                <w:i/>
                <w:lang w:val="lt-LT"/>
              </w:rPr>
              <w:t>9</w:t>
            </w:r>
            <w:r w:rsidRPr="00D81A4C">
              <w:rPr>
                <w:b/>
                <w:i/>
                <w:lang w:val="lt-LT"/>
              </w:rPr>
              <w:t xml:space="preserve"> kryptis</w:t>
            </w:r>
            <w:r>
              <w:rPr>
                <w:lang w:val="lt-LT"/>
              </w:rPr>
              <w:t xml:space="preserve"> </w:t>
            </w:r>
            <w:r w:rsidRPr="00F20C69">
              <w:rPr>
                <w:lang w:val="lt-LT"/>
              </w:rPr>
              <w:t xml:space="preserve"> (26 NVŠ (1 daugiau</w:t>
            </w:r>
            <w:r>
              <w:rPr>
                <w:lang w:val="lt-LT"/>
              </w:rPr>
              <w:t>,</w:t>
            </w:r>
            <w:r w:rsidRPr="00F20C69">
              <w:rPr>
                <w:lang w:val="lt-LT"/>
              </w:rPr>
              <w:t xml:space="preserve"> nei 2022 metais) ir 4 NSŠ programos (2 daugiau</w:t>
            </w:r>
            <w:r>
              <w:rPr>
                <w:lang w:val="lt-LT"/>
              </w:rPr>
              <w:t>,</w:t>
            </w:r>
            <w:r w:rsidRPr="00F20C69">
              <w:rPr>
                <w:lang w:val="lt-LT"/>
              </w:rPr>
              <w:t xml:space="preserve"> nei 2022 metais), iš viso </w:t>
            </w:r>
            <w:r w:rsidRPr="002B0BCD">
              <w:rPr>
                <w:b/>
                <w:i/>
                <w:lang w:val="lt-LT"/>
              </w:rPr>
              <w:t>3 programomis daugiau</w:t>
            </w:r>
            <w:r w:rsidRPr="00F20C69">
              <w:rPr>
                <w:lang w:val="lt-LT"/>
              </w:rPr>
              <w:t>, nei 2022-2023 mokslo metais (27).</w:t>
            </w:r>
            <w:r w:rsidRPr="00F20C69">
              <w:rPr>
                <w:rFonts w:eastAsia="Calibri"/>
                <w:bCs/>
                <w:szCs w:val="22"/>
                <w:lang w:val="lt-LT"/>
              </w:rPr>
              <w:t xml:space="preserve"> </w:t>
            </w:r>
            <w:r>
              <w:rPr>
                <w:lang w:val="lt-LT"/>
              </w:rPr>
              <w:t>M</w:t>
            </w:r>
            <w:r w:rsidRPr="00F20C69">
              <w:rPr>
                <w:lang w:val="lt-LT"/>
              </w:rPr>
              <w:t>okinių pasi</w:t>
            </w:r>
            <w:r>
              <w:rPr>
                <w:lang w:val="lt-LT"/>
              </w:rPr>
              <w:t>rinkimui</w:t>
            </w:r>
            <w:r w:rsidRPr="00F20C69">
              <w:rPr>
                <w:lang w:val="lt-LT"/>
              </w:rPr>
              <w:t xml:space="preserve"> parengtos ir patvirtintos 3 naujos NVŠ programos („Muzikos studija“</w:t>
            </w:r>
            <w:r>
              <w:rPr>
                <w:lang w:val="lt-LT"/>
              </w:rPr>
              <w:t xml:space="preserve">, </w:t>
            </w:r>
            <w:r w:rsidRPr="00F20C69">
              <w:rPr>
                <w:lang w:val="lt-LT"/>
              </w:rPr>
              <w:t>„Keramika“ ir „Futbolas“) bei 2 NSŠ programos („Taikomosios dailės studija“ ir „Visapusiško kūno treniravimas“).</w:t>
            </w:r>
          </w:p>
          <w:p w:rsidR="000B23FA" w:rsidRDefault="000B23FA" w:rsidP="00AF52AB">
            <w:pPr>
              <w:tabs>
                <w:tab w:val="left" w:pos="456"/>
              </w:tabs>
              <w:rPr>
                <w:bCs/>
                <w:szCs w:val="24"/>
                <w:lang w:val="lt-LT"/>
              </w:rPr>
            </w:pPr>
            <w:r>
              <w:rPr>
                <w:szCs w:val="24"/>
                <w:lang w:val="lt-LT"/>
              </w:rPr>
              <w:t xml:space="preserve"> </w:t>
            </w:r>
            <w:r w:rsidRPr="0062717C">
              <w:rPr>
                <w:b/>
                <w:i/>
                <w:szCs w:val="24"/>
                <w:lang w:val="lt-LT"/>
              </w:rPr>
              <w:t>P</w:t>
            </w:r>
            <w:r w:rsidRPr="0062717C">
              <w:rPr>
                <w:b/>
                <w:bCs/>
                <w:i/>
                <w:szCs w:val="24"/>
                <w:lang w:val="lt-LT"/>
              </w:rPr>
              <w:t>agal Meninio ugdymo programą</w:t>
            </w:r>
            <w:r w:rsidRPr="00F20C69">
              <w:rPr>
                <w:bCs/>
                <w:szCs w:val="24"/>
                <w:lang w:val="lt-LT"/>
              </w:rPr>
              <w:t xml:space="preserve"> buvo vykdoma 18 teminių programų, suformuotos 28 grupės, jas lankė 484 mokiniai (13,6</w:t>
            </w:r>
            <w:r w:rsidRPr="00F20C69">
              <w:rPr>
                <w:lang w:val="lt-LT"/>
              </w:rPr>
              <w:t>% daugiau</w:t>
            </w:r>
            <w:r>
              <w:rPr>
                <w:lang w:val="lt-LT"/>
              </w:rPr>
              <w:t>,</w:t>
            </w:r>
            <w:r w:rsidRPr="00F20C69">
              <w:rPr>
                <w:lang w:val="lt-LT"/>
              </w:rPr>
              <w:t xml:space="preserve"> nei 2022 metais)</w:t>
            </w:r>
            <w:r w:rsidRPr="00F20C69">
              <w:rPr>
                <w:bCs/>
                <w:szCs w:val="24"/>
                <w:lang w:val="lt-LT"/>
              </w:rPr>
              <w:t>.</w:t>
            </w:r>
          </w:p>
          <w:p w:rsidR="000B23FA" w:rsidRDefault="000B23FA" w:rsidP="00AF52AB">
            <w:pPr>
              <w:tabs>
                <w:tab w:val="left" w:pos="456"/>
              </w:tabs>
              <w:rPr>
                <w:bCs/>
                <w:lang w:val="lt-LT"/>
              </w:rPr>
            </w:pPr>
            <w:r w:rsidRPr="00F20C69">
              <w:rPr>
                <w:szCs w:val="24"/>
                <w:lang w:val="lt-LT"/>
              </w:rPr>
              <w:t xml:space="preserve"> </w:t>
            </w:r>
            <w:r w:rsidRPr="0062717C">
              <w:rPr>
                <w:b/>
                <w:bCs/>
                <w:i/>
                <w:lang w:val="lt-LT"/>
              </w:rPr>
              <w:t>Pagal Techninės kūrybos ir saviraiškos ugdymo programą</w:t>
            </w:r>
            <w:r w:rsidRPr="00F20C69">
              <w:rPr>
                <w:bCs/>
                <w:lang w:val="lt-LT"/>
              </w:rPr>
              <w:t xml:space="preserve"> vykdomos 2 teminės programos, suformuotos 3 grupės, jas lankė 64 mokiniai (tiek pat, kaip ir 2022 metais).</w:t>
            </w:r>
          </w:p>
          <w:p w:rsidR="000B23FA" w:rsidRDefault="000B23FA" w:rsidP="00AF52AB">
            <w:pPr>
              <w:tabs>
                <w:tab w:val="left" w:pos="456"/>
              </w:tabs>
              <w:rPr>
                <w:bCs/>
                <w:lang w:val="lt-LT"/>
              </w:rPr>
            </w:pPr>
            <w:r w:rsidRPr="00F20C69">
              <w:rPr>
                <w:lang w:val="lt-LT"/>
              </w:rPr>
              <w:lastRenderedPageBreak/>
              <w:t xml:space="preserve"> </w:t>
            </w:r>
            <w:r w:rsidRPr="00F22F06">
              <w:rPr>
                <w:b/>
                <w:bCs/>
                <w:i/>
                <w:lang w:val="lt-LT"/>
              </w:rPr>
              <w:t>Pagal Turizmo ir sporto ugdymo programą</w:t>
            </w:r>
            <w:r w:rsidRPr="00F20C69">
              <w:rPr>
                <w:bCs/>
                <w:lang w:val="lt-LT"/>
              </w:rPr>
              <w:t xml:space="preserve"> buvo vykdomos  6 programos, suformuota 12 grupių, jas lankė 196 mokiniai </w:t>
            </w:r>
            <w:r w:rsidRPr="00F20C69">
              <w:rPr>
                <w:bCs/>
                <w:szCs w:val="24"/>
                <w:lang w:val="lt-LT"/>
              </w:rPr>
              <w:t>(20,2</w:t>
            </w:r>
            <w:r w:rsidRPr="00F20C69">
              <w:rPr>
                <w:lang w:val="lt-LT"/>
              </w:rPr>
              <w:t>% daugiau</w:t>
            </w:r>
            <w:r>
              <w:rPr>
                <w:lang w:val="lt-LT"/>
              </w:rPr>
              <w:t>,</w:t>
            </w:r>
            <w:r w:rsidRPr="00F20C69">
              <w:rPr>
                <w:lang w:val="lt-LT"/>
              </w:rPr>
              <w:t xml:space="preserve"> nei 2022 metais)</w:t>
            </w:r>
            <w:r w:rsidRPr="00F20C69">
              <w:rPr>
                <w:bCs/>
                <w:lang w:val="lt-LT"/>
              </w:rPr>
              <w:t>.</w:t>
            </w:r>
          </w:p>
          <w:p w:rsidR="000B23FA" w:rsidRDefault="000B23FA" w:rsidP="00AF52AB">
            <w:pPr>
              <w:tabs>
                <w:tab w:val="left" w:pos="456"/>
              </w:tabs>
              <w:rPr>
                <w:lang w:val="lt-LT"/>
              </w:rPr>
            </w:pPr>
            <w:r w:rsidRPr="00F20C69">
              <w:rPr>
                <w:bCs/>
                <w:lang w:val="lt-LT"/>
              </w:rPr>
              <w:t xml:space="preserve"> </w:t>
            </w:r>
            <w:r w:rsidRPr="00F20C69">
              <w:rPr>
                <w:bCs/>
                <w:szCs w:val="24"/>
                <w:lang w:val="lt-LT"/>
              </w:rPr>
              <w:t>Iš viso 2023 metais pagal 26 NVŠ programas buvo suformuotos 43 grupės (klasės), jas lankė 744 vaikai (13,9</w:t>
            </w:r>
            <w:r w:rsidRPr="00F20C69">
              <w:rPr>
                <w:lang w:val="lt-LT"/>
              </w:rPr>
              <w:t>% daugiau</w:t>
            </w:r>
            <w:r>
              <w:rPr>
                <w:lang w:val="lt-LT"/>
              </w:rPr>
              <w:t>,</w:t>
            </w:r>
            <w:r w:rsidRPr="00F20C69">
              <w:rPr>
                <w:lang w:val="lt-LT"/>
              </w:rPr>
              <w:t xml:space="preserve"> nei 2022 metais).</w:t>
            </w:r>
          </w:p>
          <w:p w:rsidR="000B23FA" w:rsidRDefault="000B23FA" w:rsidP="00AF52AB">
            <w:pPr>
              <w:tabs>
                <w:tab w:val="left" w:pos="456"/>
              </w:tabs>
              <w:rPr>
                <w:bCs/>
                <w:szCs w:val="24"/>
                <w:lang w:val="lt-LT"/>
              </w:rPr>
            </w:pPr>
            <w:r w:rsidRPr="00F20C69">
              <w:rPr>
                <w:bCs/>
                <w:szCs w:val="24"/>
                <w:lang w:val="lt-LT"/>
              </w:rPr>
              <w:t xml:space="preserve"> </w:t>
            </w:r>
            <w:r w:rsidRPr="00F22F06">
              <w:rPr>
                <w:b/>
                <w:bCs/>
                <w:i/>
                <w:szCs w:val="24"/>
                <w:lang w:val="lt-LT"/>
              </w:rPr>
              <w:t>Pagal 4 NSŠ programas</w:t>
            </w:r>
            <w:r w:rsidRPr="00F20C69">
              <w:rPr>
                <w:bCs/>
                <w:szCs w:val="24"/>
                <w:lang w:val="lt-LT"/>
              </w:rPr>
              <w:t xml:space="preserve"> buvo suformuotos 4 grupės, jas lankė 62 suaugusieji (47,6</w:t>
            </w:r>
            <w:r w:rsidRPr="00F20C69">
              <w:rPr>
                <w:lang w:val="lt-LT"/>
              </w:rPr>
              <w:t>% daugiau</w:t>
            </w:r>
            <w:r>
              <w:rPr>
                <w:lang w:val="lt-LT"/>
              </w:rPr>
              <w:t>,</w:t>
            </w:r>
            <w:r w:rsidRPr="00F20C69">
              <w:rPr>
                <w:lang w:val="lt-LT"/>
              </w:rPr>
              <w:t xml:space="preserve"> nei 2022 metais)</w:t>
            </w:r>
            <w:r w:rsidRPr="00F20C69">
              <w:rPr>
                <w:bCs/>
                <w:szCs w:val="24"/>
                <w:lang w:val="lt-LT"/>
              </w:rPr>
              <w:t xml:space="preserve">. Pagal NSŠ programas besiugdantys 25 suaugusieji pasirinko meninio ugdymo programas, 16 - techninės kūrybos programą, 21- sportinio ugdymo programą. </w:t>
            </w:r>
          </w:p>
          <w:p w:rsidR="000B23FA" w:rsidRPr="00F20C69" w:rsidRDefault="000B23FA" w:rsidP="00AF52AB">
            <w:pPr>
              <w:tabs>
                <w:tab w:val="left" w:pos="456"/>
              </w:tabs>
              <w:rPr>
                <w:szCs w:val="24"/>
                <w:lang w:val="lt-LT"/>
              </w:rPr>
            </w:pPr>
            <w:r>
              <w:rPr>
                <w:i/>
                <w:szCs w:val="24"/>
                <w:lang w:val="lt-LT"/>
              </w:rPr>
              <w:t xml:space="preserve"> </w:t>
            </w:r>
            <w:r w:rsidRPr="002B0BCD">
              <w:rPr>
                <w:b/>
                <w:i/>
                <w:szCs w:val="24"/>
                <w:lang w:val="lt-LT"/>
              </w:rPr>
              <w:t>Iš viso</w:t>
            </w:r>
            <w:r w:rsidRPr="00F20C69">
              <w:rPr>
                <w:szCs w:val="24"/>
                <w:lang w:val="lt-LT"/>
              </w:rPr>
              <w:t xml:space="preserve"> 2023 metais mokykloje Steigėjo leidimu </w:t>
            </w:r>
            <w:r w:rsidRPr="00D81A4C">
              <w:rPr>
                <w:b/>
                <w:i/>
                <w:szCs w:val="24"/>
                <w:lang w:val="lt-LT"/>
              </w:rPr>
              <w:t>buvo suformuotos 47 grupės</w:t>
            </w:r>
            <w:r w:rsidRPr="00F20C69">
              <w:rPr>
                <w:szCs w:val="24"/>
                <w:lang w:val="lt-LT"/>
              </w:rPr>
              <w:t xml:space="preserve"> (2 daugiau nei 2022 metais ir 8 grupėmis daugiau</w:t>
            </w:r>
            <w:r>
              <w:rPr>
                <w:szCs w:val="24"/>
                <w:lang w:val="lt-LT"/>
              </w:rPr>
              <w:t>,</w:t>
            </w:r>
            <w:r w:rsidRPr="00F20C69">
              <w:rPr>
                <w:szCs w:val="24"/>
                <w:lang w:val="lt-LT"/>
              </w:rPr>
              <w:t xml:space="preserve"> nei 2021 metais).</w:t>
            </w:r>
          </w:p>
          <w:p w:rsidR="000B23FA" w:rsidRPr="00F20C69" w:rsidRDefault="000B23FA" w:rsidP="00AF52AB">
            <w:pPr>
              <w:tabs>
                <w:tab w:val="left" w:pos="284"/>
                <w:tab w:val="left" w:pos="456"/>
              </w:tabs>
              <w:ind w:hanging="112"/>
              <w:rPr>
                <w:i/>
                <w:szCs w:val="24"/>
                <w:lang w:val="lt-LT"/>
              </w:rPr>
            </w:pPr>
            <w:r>
              <w:rPr>
                <w:bCs/>
                <w:i/>
                <w:szCs w:val="24"/>
                <w:lang w:val="lt-LT"/>
              </w:rPr>
              <w:t xml:space="preserve"> </w:t>
            </w:r>
            <w:r w:rsidRPr="00F20C69">
              <w:rPr>
                <w:bCs/>
                <w:i/>
                <w:szCs w:val="24"/>
                <w:lang w:val="lt-LT"/>
              </w:rPr>
              <w:t xml:space="preserve">02 Uždavinys: Įvertinti kiekvieno mokinio asmenybės </w:t>
            </w:r>
            <w:proofErr w:type="spellStart"/>
            <w:r w:rsidRPr="00F20C69">
              <w:rPr>
                <w:bCs/>
                <w:i/>
                <w:szCs w:val="24"/>
                <w:lang w:val="lt-LT"/>
              </w:rPr>
              <w:t>ūgtį</w:t>
            </w:r>
            <w:proofErr w:type="spellEnd"/>
            <w:r w:rsidRPr="00F20C69">
              <w:rPr>
                <w:bCs/>
                <w:i/>
                <w:szCs w:val="24"/>
                <w:lang w:val="lt-LT"/>
              </w:rPr>
              <w:t xml:space="preserve"> sistemingai stebint, reflektuojant ir apibendrinat individualią pažangą ir įgytas kompetencijas.</w:t>
            </w:r>
          </w:p>
          <w:p w:rsidR="000B23FA" w:rsidRPr="00F20C69" w:rsidRDefault="000B23FA" w:rsidP="00AF52AB">
            <w:pPr>
              <w:ind w:hanging="112"/>
              <w:rPr>
                <w:szCs w:val="24"/>
                <w:lang w:val="lt-LT"/>
              </w:rPr>
            </w:pPr>
            <w:r>
              <w:rPr>
                <w:i/>
                <w:szCs w:val="24"/>
                <w:lang w:val="lt-LT"/>
              </w:rPr>
              <w:t xml:space="preserve"> </w:t>
            </w:r>
            <w:r w:rsidRPr="00D81A4C">
              <w:rPr>
                <w:i/>
                <w:szCs w:val="24"/>
                <w:lang w:val="lt-LT"/>
              </w:rPr>
              <w:t>01-02 Pasiekti rodikliai:</w:t>
            </w:r>
            <w:r w:rsidRPr="00F20C69">
              <w:rPr>
                <w:szCs w:val="24"/>
                <w:lang w:val="lt-LT"/>
              </w:rPr>
              <w:t xml:space="preserve"> 60</w:t>
            </w:r>
            <w:r w:rsidRPr="00F20C69">
              <w:rPr>
                <w:lang w:val="lt-LT"/>
              </w:rPr>
              <w:t>%</w:t>
            </w:r>
            <w:r w:rsidRPr="00F20C69">
              <w:rPr>
                <w:szCs w:val="24"/>
                <w:lang w:val="lt-LT"/>
              </w:rPr>
              <w:t xml:space="preserve"> </w:t>
            </w:r>
            <w:r>
              <w:rPr>
                <w:szCs w:val="24"/>
                <w:lang w:val="lt-LT"/>
              </w:rPr>
              <w:t>m</w:t>
            </w:r>
            <w:r w:rsidRPr="00F20C69">
              <w:rPr>
                <w:szCs w:val="24"/>
                <w:lang w:val="lt-LT"/>
              </w:rPr>
              <w:t>okytojų taik</w:t>
            </w:r>
            <w:r>
              <w:rPr>
                <w:szCs w:val="24"/>
                <w:lang w:val="lt-LT"/>
              </w:rPr>
              <w:t>ė</w:t>
            </w:r>
            <w:r w:rsidRPr="00F20C69">
              <w:rPr>
                <w:szCs w:val="24"/>
                <w:lang w:val="lt-LT"/>
              </w:rPr>
              <w:t xml:space="preserve"> kiekvienam mokiniui pasiekimų ir asmeninės pažangos vertinimo bei skatinimo ir individualios </w:t>
            </w:r>
            <w:proofErr w:type="spellStart"/>
            <w:r w:rsidRPr="00F20C69">
              <w:rPr>
                <w:szCs w:val="24"/>
                <w:lang w:val="lt-LT"/>
              </w:rPr>
              <w:t>įtraukties</w:t>
            </w:r>
            <w:proofErr w:type="spellEnd"/>
            <w:r w:rsidRPr="00F20C69">
              <w:rPr>
                <w:szCs w:val="24"/>
                <w:lang w:val="lt-LT"/>
              </w:rPr>
              <w:t xml:space="preserve"> stebėseną - </w:t>
            </w:r>
            <w:r w:rsidRPr="00F20C69">
              <w:rPr>
                <w:lang w:val="lt-LT"/>
              </w:rPr>
              <w:t>(20% daugiau, nei 2022 metais)</w:t>
            </w:r>
            <w:r w:rsidRPr="00F20C69">
              <w:rPr>
                <w:szCs w:val="24"/>
                <w:lang w:val="lt-LT"/>
              </w:rPr>
              <w:t xml:space="preserve">. </w:t>
            </w:r>
            <w:r w:rsidRPr="00F20C69">
              <w:rPr>
                <w:szCs w:val="24"/>
                <w:lang w:val="lt-LT" w:eastAsia="lt-LT"/>
              </w:rPr>
              <w:t>70</w:t>
            </w:r>
            <w:r w:rsidRPr="00F20C69">
              <w:rPr>
                <w:lang w:val="lt-LT"/>
              </w:rPr>
              <w:t>% mokinių demonstravo ugdymosi pasiekimus įvairiomis formomis.</w:t>
            </w:r>
            <w:r>
              <w:rPr>
                <w:lang w:val="lt-LT"/>
              </w:rPr>
              <w:t xml:space="preserve"> </w:t>
            </w:r>
            <w:r w:rsidRPr="00F20C69">
              <w:rPr>
                <w:szCs w:val="24"/>
                <w:lang w:val="lt-LT"/>
              </w:rPr>
              <w:t>Per 2023 metus suorganizuoti 27 įvairaus pobūdžio renginiai, demonstruojantys mokinių pasiekimus</w:t>
            </w:r>
            <w:r>
              <w:rPr>
                <w:szCs w:val="24"/>
                <w:lang w:val="lt-LT"/>
              </w:rPr>
              <w:t xml:space="preserve"> ir pažangą, bei </w:t>
            </w:r>
            <w:r w:rsidRPr="00F20C69">
              <w:rPr>
                <w:szCs w:val="24"/>
                <w:lang w:val="lt-LT"/>
              </w:rPr>
              <w:t>reklamuojantys mokyklos teikiamas paslaugas</w:t>
            </w:r>
            <w:r>
              <w:rPr>
                <w:szCs w:val="24"/>
                <w:lang w:val="lt-LT"/>
              </w:rPr>
              <w:t>.</w:t>
            </w:r>
            <w:r w:rsidRPr="00F20C69">
              <w:rPr>
                <w:szCs w:val="24"/>
                <w:lang w:val="lt-LT"/>
              </w:rPr>
              <w:t xml:space="preserve"> </w:t>
            </w:r>
            <w:r>
              <w:rPr>
                <w:szCs w:val="24"/>
                <w:lang w:val="lt-LT"/>
              </w:rPr>
              <w:t>R</w:t>
            </w:r>
            <w:r w:rsidRPr="00F20C69">
              <w:rPr>
                <w:szCs w:val="24"/>
                <w:lang w:val="lt-LT"/>
              </w:rPr>
              <w:t xml:space="preserve">enginiuose dalyvavo 1885 mokiniai (57,7 % daugiau, nei 2022 metais). Iš jų - 19 renginių, skirtų mokyklos bendruomenei (dalyvavo 1094 mokiniai), bendrojo ugdymo mokyklų ir ikimokyklinio ugdymo įstaigų mokiniams - 7 renginiai (dalyvavo 749 mokiniai), šalies mastu - 1 renginys (dalyvavo 42 mokiniai). Surengta 50 mokinių kūrybinių darbų parodų (2,04% daugiau, nei 2022 metais), kuriose dalyvavo 2015 mokinių (46,8% daugiau, nei 2022 metais). 29 parodos buvo suorganizuotos Moksleivių namuose (dalyvavo 963 mokiniai), 18 - kitose miesto įstaigose (dalyvavo 551 mokinys). Rengiant kūrybinių darbų konkursus buvo suorganizuotos 3 parodos </w:t>
            </w:r>
            <w:r>
              <w:rPr>
                <w:szCs w:val="24"/>
                <w:lang w:val="lt-LT"/>
              </w:rPr>
              <w:t>(dalyvavo 501 mokinys).</w:t>
            </w:r>
          </w:p>
          <w:p w:rsidR="000B23FA" w:rsidRPr="00F20C69" w:rsidRDefault="000B23FA" w:rsidP="00AF52AB">
            <w:pPr>
              <w:rPr>
                <w:i/>
                <w:szCs w:val="24"/>
                <w:lang w:val="lt-LT" w:eastAsia="lt-LT"/>
              </w:rPr>
            </w:pPr>
            <w:r>
              <w:rPr>
                <w:szCs w:val="24"/>
                <w:lang w:val="lt-LT"/>
              </w:rPr>
              <w:t xml:space="preserve"> </w:t>
            </w:r>
            <w:r>
              <w:rPr>
                <w:bCs/>
                <w:i/>
                <w:szCs w:val="24"/>
                <w:lang w:val="lt-LT"/>
              </w:rPr>
              <w:t xml:space="preserve">03 </w:t>
            </w:r>
            <w:r w:rsidRPr="00F20C69">
              <w:rPr>
                <w:bCs/>
                <w:i/>
                <w:szCs w:val="24"/>
                <w:lang w:val="lt-LT"/>
              </w:rPr>
              <w:t xml:space="preserve">Uždavinys: </w:t>
            </w:r>
            <w:r w:rsidRPr="00F20C69">
              <w:rPr>
                <w:i/>
                <w:noProof/>
                <w:szCs w:val="24"/>
                <w:lang w:val="lt-LT"/>
              </w:rPr>
              <w:t>Stiprinti pamokos vadybą.</w:t>
            </w:r>
          </w:p>
          <w:p w:rsidR="000B23FA" w:rsidRPr="00F20C69" w:rsidRDefault="000B23FA" w:rsidP="00AF52AB">
            <w:pPr>
              <w:rPr>
                <w:i/>
                <w:szCs w:val="24"/>
                <w:lang w:val="lt-LT"/>
              </w:rPr>
            </w:pPr>
            <w:r w:rsidRPr="00563055">
              <w:rPr>
                <w:i/>
                <w:szCs w:val="24"/>
                <w:lang w:val="lt-LT"/>
              </w:rPr>
              <w:t xml:space="preserve"> </w:t>
            </w:r>
            <w:r w:rsidRPr="00D81A4C">
              <w:rPr>
                <w:i/>
                <w:szCs w:val="24"/>
                <w:lang w:val="lt-LT"/>
              </w:rPr>
              <w:t>01-03 Pasiekti rodikliai</w:t>
            </w:r>
            <w:r w:rsidRPr="00D81A4C">
              <w:rPr>
                <w:szCs w:val="24"/>
                <w:lang w:val="lt-LT"/>
              </w:rPr>
              <w:t>:</w:t>
            </w:r>
            <w:r w:rsidRPr="00F20C69">
              <w:rPr>
                <w:rFonts w:eastAsia="TimesNewRomanPSMT"/>
                <w:szCs w:val="24"/>
                <w:lang w:val="lt-LT"/>
              </w:rPr>
              <w:t xml:space="preserve"> </w:t>
            </w:r>
            <w:r w:rsidRPr="00F20C69">
              <w:rPr>
                <w:bCs/>
                <w:szCs w:val="24"/>
                <w:lang w:val="lt-LT"/>
              </w:rPr>
              <w:t>Mokinių, padariusių pažangą 2023 metais -72,11</w:t>
            </w:r>
            <w:r w:rsidRPr="00F20C69">
              <w:rPr>
                <w:lang w:val="lt-LT"/>
              </w:rPr>
              <w:t>% (52,11% daugiau, nei 2022 metais)</w:t>
            </w:r>
            <w:r w:rsidRPr="00F20C69">
              <w:rPr>
                <w:szCs w:val="24"/>
                <w:lang w:val="lt-LT"/>
              </w:rPr>
              <w:t xml:space="preserve">. </w:t>
            </w:r>
            <w:r w:rsidRPr="00F20C69">
              <w:rPr>
                <w:rStyle w:val="Grietas"/>
                <w:i w:val="0"/>
                <w:color w:val="auto"/>
                <w:szCs w:val="24"/>
                <w:lang w:val="lt-LT"/>
              </w:rPr>
              <w:t xml:space="preserve">Gerų ugdymo rezultatų pasiekta </w:t>
            </w:r>
            <w:r w:rsidRPr="00F20C69">
              <w:rPr>
                <w:szCs w:val="24"/>
                <w:lang w:val="lt-LT"/>
              </w:rPr>
              <w:t>90% mokytojų (10% daugiau</w:t>
            </w:r>
            <w:r>
              <w:rPr>
                <w:szCs w:val="24"/>
                <w:lang w:val="lt-LT"/>
              </w:rPr>
              <w:t>,</w:t>
            </w:r>
            <w:r w:rsidRPr="00F20C69">
              <w:rPr>
                <w:szCs w:val="24"/>
                <w:lang w:val="lt-LT"/>
              </w:rPr>
              <w:t xml:space="preserve"> nei 2022 metais) </w:t>
            </w:r>
            <w:r w:rsidRPr="00F20C69">
              <w:rPr>
                <w:rStyle w:val="Grietas"/>
                <w:i w:val="0"/>
                <w:color w:val="auto"/>
                <w:szCs w:val="24"/>
                <w:lang w:val="lt-LT"/>
              </w:rPr>
              <w:t>peržiūrėjus ugdymo turinį, pritaikius ugdymo tikslus, metodus ir turinį socialiniam mokinių kontekstui, gebėjimams, raidai, individualiai kiekvieno mokinio pažangai</w:t>
            </w:r>
            <w:r>
              <w:rPr>
                <w:rStyle w:val="Grietas"/>
                <w:i w:val="0"/>
                <w:color w:val="auto"/>
                <w:szCs w:val="24"/>
                <w:lang w:val="lt-LT"/>
              </w:rPr>
              <w:t xml:space="preserve">. </w:t>
            </w:r>
          </w:p>
          <w:p w:rsidR="000B23FA" w:rsidRPr="00F20C69" w:rsidRDefault="000B23FA" w:rsidP="00AF52AB">
            <w:pPr>
              <w:rPr>
                <w:rStyle w:val="Grietas"/>
                <w:i w:val="0"/>
                <w:color w:val="auto"/>
                <w:lang w:val="lt-LT"/>
              </w:rPr>
            </w:pPr>
            <w:r>
              <w:rPr>
                <w:szCs w:val="24"/>
                <w:lang w:val="lt-LT"/>
              </w:rPr>
              <w:t xml:space="preserve"> </w:t>
            </w:r>
            <w:r w:rsidRPr="00F20C69">
              <w:rPr>
                <w:szCs w:val="24"/>
                <w:lang w:val="lt-LT"/>
              </w:rPr>
              <w:t xml:space="preserve">02 </w:t>
            </w:r>
            <w:r w:rsidRPr="00F20C69">
              <w:rPr>
                <w:i/>
                <w:szCs w:val="24"/>
                <w:lang w:val="lt-LT"/>
              </w:rPr>
              <w:t xml:space="preserve">Tikslas: </w:t>
            </w:r>
            <w:r w:rsidRPr="00F20C69">
              <w:rPr>
                <w:rFonts w:eastAsia="Calibri"/>
                <w:i/>
                <w:iCs/>
                <w:szCs w:val="24"/>
                <w:lang w:val="lt-LT"/>
              </w:rPr>
              <w:t>Plėsti galimybes, padedančias mokytojams siekti asmeninės sėkmės ir profesinio augimo tikslų.</w:t>
            </w:r>
          </w:p>
          <w:p w:rsidR="000B23FA" w:rsidRPr="00D27210" w:rsidRDefault="000B23FA" w:rsidP="00AF52AB">
            <w:pPr>
              <w:ind w:left="30" w:right="31" w:hanging="142"/>
              <w:rPr>
                <w:rStyle w:val="Grietas"/>
                <w:i w:val="0"/>
                <w:color w:val="FF0000"/>
                <w:szCs w:val="24"/>
                <w:lang w:val="lt-LT"/>
              </w:rPr>
            </w:pPr>
            <w:r>
              <w:rPr>
                <w:bCs/>
                <w:i/>
                <w:lang w:val="lt-LT"/>
              </w:rPr>
              <w:t xml:space="preserve"> </w:t>
            </w:r>
            <w:r w:rsidRPr="002B0BCD">
              <w:rPr>
                <w:bCs/>
                <w:i/>
                <w:lang w:val="lt-LT"/>
              </w:rPr>
              <w:t xml:space="preserve">02 </w:t>
            </w:r>
            <w:r w:rsidRPr="002B0BCD">
              <w:rPr>
                <w:i/>
                <w:szCs w:val="24"/>
                <w:lang w:val="lt-LT"/>
              </w:rPr>
              <w:t>Pasiekti rodikliai:</w:t>
            </w:r>
            <w:r w:rsidRPr="002B0BCD">
              <w:rPr>
                <w:rStyle w:val="Grietas"/>
                <w:i w:val="0"/>
                <w:color w:val="auto"/>
                <w:szCs w:val="24"/>
                <w:lang w:val="lt-LT"/>
              </w:rPr>
              <w:t xml:space="preserve"> </w:t>
            </w:r>
            <w:r w:rsidRPr="002B0BCD">
              <w:rPr>
                <w:lang w:val="lt-LT"/>
              </w:rPr>
              <w:t xml:space="preserve">60% </w:t>
            </w:r>
            <w:r w:rsidRPr="002B0BCD">
              <w:rPr>
                <w:rFonts w:eastAsia="Calibri"/>
                <w:bCs/>
                <w:szCs w:val="22"/>
                <w:lang w:val="lt-LT"/>
              </w:rPr>
              <w:t>mokytojų taikė veikloje</w:t>
            </w:r>
            <w:r>
              <w:rPr>
                <w:rFonts w:eastAsia="Calibri"/>
                <w:bCs/>
                <w:szCs w:val="22"/>
                <w:lang w:val="lt-LT"/>
              </w:rPr>
              <w:t xml:space="preserve"> </w:t>
            </w:r>
            <w:r w:rsidRPr="002B0BCD">
              <w:rPr>
                <w:rFonts w:eastAsia="Calibri"/>
                <w:bCs/>
                <w:szCs w:val="22"/>
                <w:lang w:val="lt-LT"/>
              </w:rPr>
              <w:t xml:space="preserve">atnaujintą ugdymo turinį </w:t>
            </w:r>
            <w:r w:rsidRPr="002B0BCD">
              <w:rPr>
                <w:lang w:val="lt-LT"/>
              </w:rPr>
              <w:t>(10% daugiau, nei 2022 metais).</w:t>
            </w:r>
            <w:r w:rsidRPr="002B0BCD">
              <w:rPr>
                <w:rFonts w:eastAsia="Calibri"/>
                <w:bCs/>
                <w:szCs w:val="22"/>
                <w:lang w:val="lt-LT"/>
              </w:rPr>
              <w:t xml:space="preserve"> </w:t>
            </w:r>
            <w:r w:rsidRPr="002B0BCD">
              <w:rPr>
                <w:szCs w:val="24"/>
                <w:lang w:val="lt-LT"/>
              </w:rPr>
              <w:t>Atsižvelgiant</w:t>
            </w:r>
            <w:r w:rsidRPr="007C6F74">
              <w:rPr>
                <w:szCs w:val="24"/>
                <w:lang w:val="lt-LT"/>
              </w:rPr>
              <w:t xml:space="preserve"> į mokykloje vykdytas apklausas dėl neformaliojo švietimo programų poreikio, 5 mokytojai parengė 3 naujas NVŠ ir 2 naujas NSŠ programas, 13 mokytojų iš esmės atnaujino vykdomų programų ugdymo turinį. Programų turinys grįstas kompetencijomis, jos siejamos su asmenybės </w:t>
            </w:r>
            <w:proofErr w:type="spellStart"/>
            <w:r w:rsidRPr="007C6F74">
              <w:rPr>
                <w:szCs w:val="24"/>
                <w:lang w:val="lt-LT"/>
              </w:rPr>
              <w:t>ūgtimi</w:t>
            </w:r>
            <w:proofErr w:type="spellEnd"/>
            <w:r w:rsidRPr="007C6F74">
              <w:rPr>
                <w:szCs w:val="24"/>
                <w:lang w:val="lt-LT"/>
              </w:rPr>
              <w:t xml:space="preserve">. </w:t>
            </w:r>
          </w:p>
          <w:p w:rsidR="000B23FA" w:rsidRPr="00F20C69" w:rsidRDefault="000B23FA" w:rsidP="00AF52AB">
            <w:pPr>
              <w:pStyle w:val="Default"/>
              <w:ind w:right="31" w:hanging="112"/>
              <w:rPr>
                <w:rStyle w:val="Grietas"/>
                <w:color w:val="auto"/>
                <w:lang w:val="lt-LT"/>
              </w:rPr>
            </w:pPr>
            <w:r>
              <w:rPr>
                <w:bCs/>
                <w:i/>
                <w:color w:val="auto"/>
                <w:lang w:val="lt-LT"/>
              </w:rPr>
              <w:t xml:space="preserve"> </w:t>
            </w:r>
            <w:r w:rsidRPr="00F20C69">
              <w:rPr>
                <w:bCs/>
                <w:i/>
                <w:color w:val="auto"/>
                <w:lang w:val="lt-LT"/>
              </w:rPr>
              <w:t xml:space="preserve">01 Uždavinys: </w:t>
            </w:r>
            <w:r w:rsidRPr="00F20C69">
              <w:rPr>
                <w:rStyle w:val="Grietas"/>
                <w:bCs/>
                <w:color w:val="auto"/>
                <w:lang w:val="lt-LT"/>
              </w:rPr>
              <w:t>Sudaryti sąlygas kryptingam mokytojų kompetencijų ugdymui.</w:t>
            </w:r>
          </w:p>
          <w:p w:rsidR="000B23FA" w:rsidRPr="00F20C69" w:rsidRDefault="000B23FA" w:rsidP="00AF52AB">
            <w:pPr>
              <w:ind w:right="31"/>
              <w:rPr>
                <w:szCs w:val="24"/>
                <w:lang w:val="lt-LT"/>
              </w:rPr>
            </w:pPr>
            <w:r w:rsidRPr="00F20C69">
              <w:rPr>
                <w:bCs/>
                <w:i/>
                <w:szCs w:val="24"/>
                <w:lang w:val="lt-LT"/>
              </w:rPr>
              <w:t xml:space="preserve"> </w:t>
            </w:r>
            <w:r w:rsidRPr="002B0BCD">
              <w:rPr>
                <w:bCs/>
                <w:i/>
                <w:szCs w:val="24"/>
                <w:lang w:val="lt-LT"/>
              </w:rPr>
              <w:t>02-01Pasiekti rodikliai</w:t>
            </w:r>
            <w:r w:rsidRPr="002B0BCD">
              <w:rPr>
                <w:i/>
                <w:szCs w:val="24"/>
                <w:lang w:val="lt-LT"/>
              </w:rPr>
              <w:t>:</w:t>
            </w:r>
            <w:r w:rsidRPr="00F20C69">
              <w:rPr>
                <w:szCs w:val="24"/>
                <w:lang w:val="lt-LT"/>
              </w:rPr>
              <w:t xml:space="preserve">80% </w:t>
            </w:r>
            <w:r>
              <w:rPr>
                <w:szCs w:val="24"/>
                <w:lang w:val="lt-LT"/>
              </w:rPr>
              <w:t xml:space="preserve">mokytojų </w:t>
            </w:r>
            <w:r w:rsidRPr="00F20C69">
              <w:rPr>
                <w:lang w:val="lt-LT"/>
              </w:rPr>
              <w:t>(40% daugiau, nei 2022 metais</w:t>
            </w:r>
            <w:r>
              <w:rPr>
                <w:lang w:val="lt-LT"/>
              </w:rPr>
              <w:t>)</w:t>
            </w:r>
            <w:r w:rsidRPr="00F20C69">
              <w:rPr>
                <w:rFonts w:eastAsia="Calibri"/>
                <w:bCs/>
                <w:szCs w:val="22"/>
                <w:lang w:val="lt-LT"/>
              </w:rPr>
              <w:t xml:space="preserve"> dalyva</w:t>
            </w:r>
            <w:r>
              <w:rPr>
                <w:rFonts w:eastAsia="Calibri"/>
                <w:bCs/>
                <w:szCs w:val="22"/>
                <w:lang w:val="lt-LT"/>
              </w:rPr>
              <w:t>vo</w:t>
            </w:r>
            <w:r w:rsidRPr="00F20C69">
              <w:rPr>
                <w:rFonts w:eastAsia="Calibri"/>
                <w:bCs/>
                <w:szCs w:val="22"/>
                <w:lang w:val="lt-LT"/>
              </w:rPr>
              <w:t xml:space="preserve"> kompetencijų tobulinimo mokymuose pagal </w:t>
            </w:r>
            <w:r w:rsidRPr="00F20C69">
              <w:rPr>
                <w:szCs w:val="24"/>
                <w:lang w:val="lt-LT"/>
              </w:rPr>
              <w:t>2023-02-28 direktoriaus įsakymu Nr.V-26 patvirtint</w:t>
            </w:r>
            <w:r>
              <w:rPr>
                <w:szCs w:val="24"/>
                <w:lang w:val="lt-LT"/>
              </w:rPr>
              <w:t>ą</w:t>
            </w:r>
            <w:r w:rsidRPr="00F20C69">
              <w:rPr>
                <w:szCs w:val="24"/>
                <w:lang w:val="lt-LT"/>
              </w:rPr>
              <w:t xml:space="preserve"> pedagogų kvalifikacijos tobulinimo program</w:t>
            </w:r>
            <w:r>
              <w:rPr>
                <w:szCs w:val="24"/>
                <w:lang w:val="lt-LT"/>
              </w:rPr>
              <w:t>ą</w:t>
            </w:r>
            <w:r w:rsidRPr="00F20C69">
              <w:rPr>
                <w:szCs w:val="24"/>
                <w:lang w:val="lt-LT"/>
              </w:rPr>
              <w:t>. 70% m</w:t>
            </w:r>
            <w:r w:rsidRPr="00F20C69">
              <w:rPr>
                <w:lang w:val="lt-LT"/>
              </w:rPr>
              <w:t>okytojų, įsivertin</w:t>
            </w:r>
            <w:r>
              <w:rPr>
                <w:lang w:val="lt-LT"/>
              </w:rPr>
              <w:t xml:space="preserve">ę </w:t>
            </w:r>
            <w:r w:rsidRPr="00F20C69">
              <w:rPr>
                <w:lang w:val="lt-LT"/>
              </w:rPr>
              <w:t>savo profesines kompetencijas</w:t>
            </w:r>
            <w:r>
              <w:rPr>
                <w:lang w:val="lt-LT"/>
              </w:rPr>
              <w:t>,</w:t>
            </w:r>
            <w:r w:rsidRPr="00F20C69">
              <w:rPr>
                <w:lang w:val="lt-LT"/>
              </w:rPr>
              <w:t xml:space="preserve"> planavo </w:t>
            </w:r>
            <w:r>
              <w:rPr>
                <w:lang w:val="lt-LT"/>
              </w:rPr>
              <w:t>profesinį tobulėjimą</w:t>
            </w:r>
            <w:r w:rsidRPr="00F20C69">
              <w:rPr>
                <w:szCs w:val="24"/>
                <w:lang w:val="lt-LT"/>
              </w:rPr>
              <w:t xml:space="preserve">. Atsižvelgiant į tai, 2023 metais </w:t>
            </w:r>
            <w:r>
              <w:rPr>
                <w:szCs w:val="24"/>
                <w:lang w:val="lt-LT"/>
              </w:rPr>
              <w:t xml:space="preserve">mokykloje </w:t>
            </w:r>
            <w:r w:rsidRPr="00F20C69">
              <w:rPr>
                <w:szCs w:val="24"/>
                <w:lang w:val="lt-LT"/>
              </w:rPr>
              <w:t>buvo suorganizuoti 2 seminarai „Tarpusavio santykių plėtotė ugdomojoje veikloje“ ir „Socialinių ryšių plėtotė asmeninės sėkmės ir profesinio augimo tikslų siekiui“, kuriuose  dalyvavo 60</w:t>
            </w:r>
            <w:r w:rsidRPr="00F20C69">
              <w:rPr>
                <w:bCs/>
                <w:iCs/>
                <w:noProof/>
                <w:szCs w:val="24"/>
                <w:lang w:val="lt-LT"/>
              </w:rPr>
              <w:t xml:space="preserve">% </w:t>
            </w:r>
            <w:r>
              <w:rPr>
                <w:bCs/>
                <w:iCs/>
                <w:noProof/>
                <w:szCs w:val="24"/>
                <w:lang w:val="lt-LT"/>
              </w:rPr>
              <w:t xml:space="preserve">mokyklos </w:t>
            </w:r>
            <w:r w:rsidRPr="00F20C69">
              <w:rPr>
                <w:bCs/>
                <w:iCs/>
                <w:noProof/>
                <w:szCs w:val="24"/>
                <w:lang w:val="lt-LT"/>
              </w:rPr>
              <w:t>darbuotojų (</w:t>
            </w:r>
            <w:r w:rsidRPr="00F20C69">
              <w:rPr>
                <w:szCs w:val="24"/>
                <w:lang w:val="lt-LT"/>
              </w:rPr>
              <w:t>3</w:t>
            </w:r>
            <w:r w:rsidRPr="00F20C69">
              <w:rPr>
                <w:bCs/>
                <w:iCs/>
                <w:noProof/>
                <w:szCs w:val="24"/>
                <w:lang w:val="lt-LT"/>
              </w:rPr>
              <w:t>% daugiau</w:t>
            </w:r>
            <w:r>
              <w:rPr>
                <w:bCs/>
                <w:iCs/>
                <w:noProof/>
                <w:szCs w:val="24"/>
                <w:lang w:val="lt-LT"/>
              </w:rPr>
              <w:t>,</w:t>
            </w:r>
            <w:r w:rsidRPr="00F20C69">
              <w:rPr>
                <w:bCs/>
                <w:iCs/>
                <w:noProof/>
                <w:szCs w:val="24"/>
                <w:lang w:val="lt-LT"/>
              </w:rPr>
              <w:t xml:space="preserve"> nei 2022)</w:t>
            </w:r>
            <w:r w:rsidRPr="00F20C69">
              <w:rPr>
                <w:szCs w:val="24"/>
                <w:lang w:val="lt-LT"/>
              </w:rPr>
              <w:t>.</w:t>
            </w:r>
          </w:p>
          <w:p w:rsidR="000B23FA" w:rsidRPr="00D27210" w:rsidRDefault="000B23FA" w:rsidP="00AF52AB">
            <w:pPr>
              <w:pStyle w:val="Sraopastraipa"/>
              <w:ind w:left="680" w:hanging="792"/>
              <w:rPr>
                <w:i/>
                <w:lang w:val="lt-LT"/>
              </w:rPr>
            </w:pPr>
            <w:r>
              <w:rPr>
                <w:bCs/>
                <w:i/>
                <w:lang w:val="lt-LT"/>
              </w:rPr>
              <w:t xml:space="preserve"> 02</w:t>
            </w:r>
            <w:r w:rsidRPr="00D27210">
              <w:rPr>
                <w:bCs/>
                <w:i/>
                <w:lang w:val="lt-LT"/>
              </w:rPr>
              <w:t xml:space="preserve">Uždavinys: </w:t>
            </w:r>
            <w:r w:rsidRPr="00D27210">
              <w:rPr>
                <w:i/>
                <w:lang w:val="lt-LT"/>
              </w:rPr>
              <w:t xml:space="preserve">Diegti veikimo komandomis ir bendradarbiavimo kultūrą. </w:t>
            </w:r>
          </w:p>
          <w:p w:rsidR="000B23FA" w:rsidRDefault="000B23FA" w:rsidP="00AF52AB">
            <w:pPr>
              <w:tabs>
                <w:tab w:val="left" w:pos="552"/>
              </w:tabs>
              <w:ind w:hanging="112"/>
              <w:rPr>
                <w:lang w:val="lt-LT"/>
              </w:rPr>
            </w:pPr>
            <w:r>
              <w:rPr>
                <w:bCs/>
                <w:i/>
                <w:szCs w:val="24"/>
                <w:lang w:val="lt-LT"/>
              </w:rPr>
              <w:t xml:space="preserve"> </w:t>
            </w:r>
            <w:r w:rsidRPr="002B0BCD">
              <w:rPr>
                <w:bCs/>
                <w:i/>
                <w:szCs w:val="24"/>
                <w:lang w:val="lt-LT"/>
              </w:rPr>
              <w:t>02-02Pasiekti rodikliai:</w:t>
            </w:r>
            <w:r w:rsidRPr="002B0BCD">
              <w:rPr>
                <w:bCs/>
                <w:szCs w:val="24"/>
                <w:lang w:val="lt-LT"/>
              </w:rPr>
              <w:t xml:space="preserve"> </w:t>
            </w:r>
            <w:r w:rsidRPr="00F20C69">
              <w:rPr>
                <w:rFonts w:eastAsia="Calibri"/>
                <w:bCs/>
                <w:szCs w:val="22"/>
                <w:lang w:val="lt-LT"/>
              </w:rPr>
              <w:t xml:space="preserve">Kolegialiai parengtų ir įvykdytų įvairių socializacijos projektų/vasaros užimtumo programų/ edukacinių renginių </w:t>
            </w:r>
            <w:r w:rsidRPr="00F20C69">
              <w:rPr>
                <w:szCs w:val="24"/>
                <w:lang w:val="lt-LT"/>
              </w:rPr>
              <w:t>- 8</w:t>
            </w:r>
            <w:r w:rsidRPr="00F20C69">
              <w:rPr>
                <w:bCs/>
                <w:iCs/>
                <w:noProof/>
                <w:szCs w:val="24"/>
                <w:lang w:val="lt-LT"/>
              </w:rPr>
              <w:t xml:space="preserve">% </w:t>
            </w:r>
            <w:r w:rsidRPr="00F20C69">
              <w:rPr>
                <w:lang w:val="lt-LT"/>
              </w:rPr>
              <w:t>(3% daugiau</w:t>
            </w:r>
            <w:r>
              <w:rPr>
                <w:lang w:val="lt-LT"/>
              </w:rPr>
              <w:t>,</w:t>
            </w:r>
            <w:r w:rsidRPr="00F20C69">
              <w:rPr>
                <w:lang w:val="lt-LT"/>
              </w:rPr>
              <w:t xml:space="preserve"> nei 2022 metais). Mokykloje suburtos mokytojų iniciatyvinės grupės parengė kultūrinio ugdymo veiklas (edukacines programas) „Tūkstantmečio mokyklos“ programose dalyvaujantiems mokiniams (11), „Menų savaitės“ renginius (5), „Kūrybines dirbtuves „Tolerancijos žibintas“(1), </w:t>
            </w:r>
            <w:r>
              <w:rPr>
                <w:lang w:val="lt-LT"/>
              </w:rPr>
              <w:t>sporto dienų renginius</w:t>
            </w:r>
            <w:r w:rsidRPr="00F20C69">
              <w:rPr>
                <w:lang w:val="lt-LT"/>
              </w:rPr>
              <w:t xml:space="preserve"> „Vasaros ieškojimai ir atradimai“(3).</w:t>
            </w:r>
            <w:r>
              <w:rPr>
                <w:lang w:val="lt-LT"/>
              </w:rPr>
              <w:t xml:space="preserve"> </w:t>
            </w:r>
          </w:p>
          <w:p w:rsidR="000B23FA" w:rsidRPr="005A71D8" w:rsidRDefault="000B23FA" w:rsidP="00AF52AB">
            <w:pPr>
              <w:ind w:firstLine="0"/>
              <w:rPr>
                <w:szCs w:val="24"/>
                <w:lang w:val="lt-LT"/>
              </w:rPr>
            </w:pPr>
            <w:r w:rsidRPr="005A71D8">
              <w:rPr>
                <w:szCs w:val="24"/>
                <w:lang w:val="lt-LT"/>
              </w:rPr>
              <w:t>2023 metais buvo parengti ir vykdyti 2 projektai</w:t>
            </w:r>
            <w:r>
              <w:rPr>
                <w:szCs w:val="24"/>
                <w:lang w:val="lt-LT"/>
              </w:rPr>
              <w:t xml:space="preserve">, </w:t>
            </w:r>
            <w:r w:rsidRPr="005A71D8">
              <w:rPr>
                <w:szCs w:val="24"/>
                <w:lang w:val="lt-LT"/>
              </w:rPr>
              <w:t xml:space="preserve">kuriuose dalyvavo 460 mokinių (17,6% daugiau, nei 2022 metais). </w:t>
            </w:r>
            <w:r w:rsidRPr="005A71D8">
              <w:rPr>
                <w:szCs w:val="24"/>
                <w:lang w:val="lt-LT" w:eastAsia="lt-LT"/>
              </w:rPr>
              <w:t xml:space="preserve">Moksleivių namuose 2023 metais 14 dienų per metus buvo vykdytos profesinio </w:t>
            </w:r>
            <w:proofErr w:type="spellStart"/>
            <w:r w:rsidRPr="005A71D8">
              <w:rPr>
                <w:szCs w:val="24"/>
                <w:lang w:val="lt-LT" w:eastAsia="lt-LT"/>
              </w:rPr>
              <w:t>veiklinimo</w:t>
            </w:r>
            <w:proofErr w:type="spellEnd"/>
            <w:r w:rsidRPr="005A71D8">
              <w:rPr>
                <w:szCs w:val="24"/>
                <w:lang w:val="lt-LT" w:eastAsia="lt-LT"/>
              </w:rPr>
              <w:t xml:space="preserve"> edukacinės programos Panevėžio miesto mokyklų mokiniams pagal bendradarbiavimo sutartį su Lietuvos mokinių neformaliojo švietimo centru (2022-03-23 Nr.Str-85). Pravestos 49 edukacinės programos, kuriose dalyvavo 602 mokiniai. Taip pat visus metus Panevėžio miesto bendrojo lavinimo mokiniams ir </w:t>
            </w:r>
            <w:r w:rsidRPr="005A71D8">
              <w:rPr>
                <w:szCs w:val="24"/>
                <w:lang w:val="lt-LT" w:eastAsia="lt-LT"/>
              </w:rPr>
              <w:lastRenderedPageBreak/>
              <w:t xml:space="preserve">ikimokyklinio ugdymo ugdytiniams buvo teikiamos </w:t>
            </w:r>
            <w:r>
              <w:rPr>
                <w:szCs w:val="24"/>
                <w:lang w:val="lt-LT" w:eastAsia="lt-LT"/>
              </w:rPr>
              <w:t>neformalaus ugdymo</w:t>
            </w:r>
            <w:r w:rsidRPr="005A71D8">
              <w:rPr>
                <w:szCs w:val="24"/>
                <w:lang w:val="lt-LT" w:eastAsia="lt-LT"/>
              </w:rPr>
              <w:t xml:space="preserve"> paslaugos. Pravestos 66 edukacinės programos, kuriose dalyvavo 1274 mokiniai. Iš viso Panevėžio moksleivių namuose </w:t>
            </w:r>
            <w:r w:rsidRPr="00F414FC">
              <w:rPr>
                <w:b/>
                <w:i/>
                <w:szCs w:val="24"/>
                <w:lang w:val="lt-LT" w:eastAsia="lt-LT"/>
              </w:rPr>
              <w:t>per 2023 metus pravesta 115 edukacinių programų</w:t>
            </w:r>
            <w:r w:rsidRPr="005A71D8">
              <w:rPr>
                <w:szCs w:val="24"/>
                <w:lang w:val="lt-LT" w:eastAsia="lt-LT"/>
              </w:rPr>
              <w:t xml:space="preserve"> (25</w:t>
            </w:r>
            <w:r w:rsidRPr="005A71D8">
              <w:rPr>
                <w:szCs w:val="24"/>
                <w:lang w:val="lt-LT"/>
              </w:rPr>
              <w:t>% daugiau, nei 2022 metais)</w:t>
            </w:r>
            <w:r w:rsidRPr="005A71D8">
              <w:rPr>
                <w:szCs w:val="24"/>
                <w:lang w:val="lt-LT" w:eastAsia="lt-LT"/>
              </w:rPr>
              <w:t>, kuriose dalyvavo 1876 mokiniai (10,7</w:t>
            </w:r>
            <w:r w:rsidRPr="005A71D8">
              <w:rPr>
                <w:szCs w:val="24"/>
                <w:lang w:val="lt-LT"/>
              </w:rPr>
              <w:t>% mokinių daugiau, nei 2022 metais).</w:t>
            </w:r>
          </w:p>
          <w:p w:rsidR="000B23FA" w:rsidRPr="00F20C69" w:rsidRDefault="000B23FA" w:rsidP="00AF52AB">
            <w:pPr>
              <w:tabs>
                <w:tab w:val="left" w:pos="588"/>
              </w:tabs>
              <w:ind w:firstLine="0"/>
              <w:rPr>
                <w:szCs w:val="24"/>
                <w:lang w:val="lt-LT"/>
              </w:rPr>
            </w:pPr>
            <w:r w:rsidRPr="00F20C69">
              <w:rPr>
                <w:rFonts w:eastAsia="Calibri"/>
                <w:szCs w:val="24"/>
                <w:lang w:val="lt-LT"/>
              </w:rPr>
              <w:t xml:space="preserve">2023 metų plane numatyta vaikų socializacija buvo plėtojama organizuojant ne tik dienines miesto vaikų vasaros poilsio stovyklas, bet ir stovyklas kitų atostogų metu. </w:t>
            </w:r>
            <w:r w:rsidRPr="00F20C69">
              <w:rPr>
                <w:szCs w:val="24"/>
                <w:lang w:val="lt-LT"/>
              </w:rPr>
              <w:t xml:space="preserve">Vaikų vasaros užimtumo programoje 2023 metais dalyvavo 210 mokinių (40% mokinių daugiau, nei 2022 metais). </w:t>
            </w:r>
            <w:r>
              <w:rPr>
                <w:szCs w:val="24"/>
                <w:lang w:val="lt-LT"/>
              </w:rPr>
              <w:t>R</w:t>
            </w:r>
            <w:r w:rsidRPr="00F20C69">
              <w:rPr>
                <w:szCs w:val="24"/>
                <w:lang w:val="lt-LT"/>
              </w:rPr>
              <w:t>udens atostogų metu buvo užimta 60 mokinių (praėjusiais metais tokia veikla nebuvo organizuojama).</w:t>
            </w:r>
            <w:r w:rsidRPr="00F20C69">
              <w:rPr>
                <w:szCs w:val="24"/>
                <w:lang w:val="lt-LT" w:eastAsia="lt-LT"/>
              </w:rPr>
              <w:t xml:space="preserve"> Iš viso 2023 metais įvairių mokinių atostogų metu buvo užimta 270 mokinių (80</w:t>
            </w:r>
            <w:r w:rsidRPr="00F20C69">
              <w:rPr>
                <w:szCs w:val="24"/>
                <w:lang w:val="lt-LT"/>
              </w:rPr>
              <w:t>%</w:t>
            </w:r>
            <w:r w:rsidRPr="00F20C69">
              <w:rPr>
                <w:szCs w:val="24"/>
                <w:lang w:val="lt-LT" w:eastAsia="lt-LT"/>
              </w:rPr>
              <w:t xml:space="preserve"> daugiau nei 2022 metais).</w:t>
            </w:r>
            <w:r w:rsidRPr="00F20C69">
              <w:rPr>
                <w:szCs w:val="24"/>
                <w:lang w:val="lt-LT"/>
              </w:rPr>
              <w:t xml:space="preserve">  </w:t>
            </w:r>
          </w:p>
          <w:p w:rsidR="000B23FA" w:rsidRPr="00F20C69" w:rsidRDefault="000B23FA" w:rsidP="00AF52AB">
            <w:pPr>
              <w:tabs>
                <w:tab w:val="left" w:pos="555"/>
              </w:tabs>
              <w:ind w:hanging="254"/>
              <w:rPr>
                <w:i/>
                <w:szCs w:val="24"/>
                <w:lang w:val="lt-LT"/>
              </w:rPr>
            </w:pPr>
            <w:r w:rsidRPr="00F20C69">
              <w:rPr>
                <w:bCs/>
                <w:i/>
                <w:szCs w:val="24"/>
                <w:lang w:val="lt-LT"/>
              </w:rPr>
              <w:t xml:space="preserve">   03 Uždavinys: </w:t>
            </w:r>
            <w:r w:rsidRPr="00F20C69">
              <w:rPr>
                <w:i/>
                <w:szCs w:val="24"/>
                <w:lang w:val="lt-LT"/>
              </w:rPr>
              <w:t>Sukurti mokytojo pedagoginės analizės ir savistabos priemones objektyviam įsivertinimui.</w:t>
            </w:r>
          </w:p>
          <w:p w:rsidR="000B23FA" w:rsidRPr="00F20C69" w:rsidRDefault="000B23FA" w:rsidP="00AF52AB">
            <w:pPr>
              <w:rPr>
                <w:rFonts w:eastAsia="Calibri"/>
                <w:bCs/>
                <w:szCs w:val="22"/>
                <w:lang w:val="lt-LT"/>
              </w:rPr>
            </w:pPr>
            <w:r>
              <w:rPr>
                <w:b/>
                <w:bCs/>
                <w:szCs w:val="24"/>
                <w:lang w:val="lt-LT"/>
              </w:rPr>
              <w:t xml:space="preserve"> </w:t>
            </w:r>
            <w:r w:rsidRPr="002B0BCD">
              <w:rPr>
                <w:bCs/>
                <w:i/>
                <w:szCs w:val="24"/>
                <w:lang w:val="lt-LT"/>
              </w:rPr>
              <w:t>02-03 Pasiekti rodikliai</w:t>
            </w:r>
            <w:r w:rsidRPr="002B0BCD">
              <w:rPr>
                <w:szCs w:val="24"/>
                <w:lang w:val="lt-LT"/>
              </w:rPr>
              <w:t>:</w:t>
            </w:r>
            <w:r w:rsidRPr="00F20C69">
              <w:rPr>
                <w:rFonts w:eastAsia="Calibri"/>
                <w:bCs/>
                <w:szCs w:val="22"/>
                <w:lang w:val="lt-LT"/>
              </w:rPr>
              <w:t xml:space="preserve"> 2023 metais mokykloje sukurta pedagoginės analizės ir savistabos priemonių sistema</w:t>
            </w:r>
            <w:r>
              <w:rPr>
                <w:rFonts w:eastAsia="Calibri"/>
                <w:bCs/>
                <w:szCs w:val="22"/>
                <w:lang w:val="lt-LT"/>
              </w:rPr>
              <w:t xml:space="preserve">. </w:t>
            </w:r>
            <w:r w:rsidRPr="00F20C69">
              <w:rPr>
                <w:rFonts w:eastAsia="Calibri"/>
                <w:bCs/>
                <w:szCs w:val="22"/>
                <w:lang w:val="lt-LT"/>
              </w:rPr>
              <w:t xml:space="preserve">Nuo šiol mokytojai turės galimybę metinę mokytojo veiklos analizę pildyti elektroniniu būdu mokyklos naudojamo elektroninio dienyno </w:t>
            </w:r>
            <w:hyperlink r:id="rId4" w:history="1">
              <w:r w:rsidRPr="00F20C69">
                <w:rPr>
                  <w:rStyle w:val="Hipersaitas"/>
                  <w:color w:val="auto"/>
                  <w:lang w:val="lt-LT"/>
                </w:rPr>
                <w:t>https://dienynas.pmn.lt</w:t>
              </w:r>
            </w:hyperlink>
            <w:r w:rsidRPr="00F20C69">
              <w:rPr>
                <w:rStyle w:val="Hipersaitas"/>
                <w:color w:val="auto"/>
                <w:lang w:val="lt-LT"/>
              </w:rPr>
              <w:t xml:space="preserve"> </w:t>
            </w:r>
            <w:r w:rsidRPr="00F20C69">
              <w:rPr>
                <w:rFonts w:eastAsia="Calibri"/>
                <w:bCs/>
                <w:szCs w:val="22"/>
                <w:lang w:val="lt-LT"/>
              </w:rPr>
              <w:t>modulio pedagogo profilyje. Nustatyta tvarka mokytojai skatinami reflektuoti savo pedagoginės veiklos rezultatus, atlikti savo pačių pedagoginės veiklos įsivertinimą</w:t>
            </w:r>
            <w:r>
              <w:rPr>
                <w:rFonts w:eastAsia="Calibri"/>
                <w:bCs/>
                <w:szCs w:val="22"/>
                <w:lang w:val="lt-LT"/>
              </w:rPr>
              <w:t>.</w:t>
            </w:r>
            <w:r w:rsidRPr="00F20C69">
              <w:rPr>
                <w:rFonts w:eastAsia="Calibri"/>
                <w:bCs/>
                <w:szCs w:val="22"/>
                <w:lang w:val="lt-LT"/>
              </w:rPr>
              <w:t xml:space="preserve"> Taip buvo sudarytos galimybės pedagogams ir mokyklos vadovams ne tik matyti mokytojų augimą, bet ir laiku sutekti jiems reikiamą pagalbą.</w:t>
            </w:r>
          </w:p>
          <w:p w:rsidR="000B23FA" w:rsidRPr="00F20C69" w:rsidRDefault="000B23FA" w:rsidP="00AF52AB">
            <w:pPr>
              <w:tabs>
                <w:tab w:val="left" w:pos="552"/>
              </w:tabs>
              <w:rPr>
                <w:rStyle w:val="Grietas"/>
                <w:bCs/>
                <w:color w:val="auto"/>
                <w:szCs w:val="24"/>
                <w:lang w:val="lt-LT"/>
              </w:rPr>
            </w:pPr>
            <w:r w:rsidRPr="00F20C69">
              <w:rPr>
                <w:i/>
                <w:szCs w:val="24"/>
                <w:lang w:val="lt-LT"/>
              </w:rPr>
              <w:t xml:space="preserve"> 03 Tikslas:</w:t>
            </w:r>
            <w:r w:rsidRPr="00F20C69">
              <w:rPr>
                <w:bCs/>
                <w:i/>
                <w:szCs w:val="24"/>
                <w:lang w:val="lt-LT"/>
              </w:rPr>
              <w:t xml:space="preserve"> </w:t>
            </w:r>
            <w:r w:rsidRPr="00F20C69">
              <w:rPr>
                <w:rStyle w:val="Grietas"/>
                <w:bCs/>
                <w:color w:val="auto"/>
                <w:szCs w:val="24"/>
                <w:lang w:val="lt-LT"/>
              </w:rPr>
              <w:t>Stiprinti veikimą kartu, telkiantį bendruomenę sėkmingai kiekvieno mokinio integracijai į visuomenės gyvenimą.</w:t>
            </w:r>
          </w:p>
          <w:p w:rsidR="000B23FA" w:rsidRPr="00E653CB" w:rsidRDefault="000B23FA" w:rsidP="00AF52AB">
            <w:pPr>
              <w:pStyle w:val="Sraopastraipa"/>
              <w:ind w:left="30" w:hanging="142"/>
              <w:rPr>
                <w:bCs/>
                <w:u w:val="single"/>
                <w:lang w:val="lt-LT"/>
              </w:rPr>
            </w:pPr>
            <w:r>
              <w:rPr>
                <w:rStyle w:val="Grietas"/>
                <w:bCs/>
                <w:i w:val="0"/>
                <w:color w:val="auto"/>
                <w:lang w:val="lt-LT"/>
              </w:rPr>
              <w:t xml:space="preserve"> </w:t>
            </w:r>
            <w:r w:rsidRPr="002B0BCD">
              <w:rPr>
                <w:rStyle w:val="Grietas"/>
                <w:bCs/>
                <w:i w:val="0"/>
                <w:color w:val="auto"/>
                <w:lang w:val="lt-LT"/>
              </w:rPr>
              <w:t xml:space="preserve">03 </w:t>
            </w:r>
            <w:r w:rsidRPr="002B0BCD">
              <w:rPr>
                <w:i/>
                <w:lang w:val="lt-LT"/>
              </w:rPr>
              <w:t>Pasiekti rodikliai:</w:t>
            </w:r>
            <w:r w:rsidRPr="005A7305">
              <w:rPr>
                <w:lang w:val="lt-LT"/>
              </w:rPr>
              <w:t xml:space="preserve"> Edukacinių aplinkų, praturtintų mokinių saviraiškos priemonėmis - 2</w:t>
            </w:r>
            <w:r w:rsidRPr="005A7305">
              <w:rPr>
                <w:rStyle w:val="Grietas"/>
                <w:i w:val="0"/>
                <w:color w:val="auto"/>
                <w:lang w:val="lt-LT"/>
              </w:rPr>
              <w:t xml:space="preserve"> </w:t>
            </w:r>
            <w:r w:rsidRPr="005A7305">
              <w:rPr>
                <w:lang w:val="lt-LT"/>
              </w:rPr>
              <w:t xml:space="preserve">(2022 metais - 1). </w:t>
            </w:r>
            <w:r>
              <w:rPr>
                <w:lang w:val="lt-LT"/>
              </w:rPr>
              <w:t>Did</w:t>
            </w:r>
            <w:r w:rsidRPr="00E653CB">
              <w:rPr>
                <w:rStyle w:val="Grietas"/>
                <w:i w:val="0"/>
                <w:color w:val="auto"/>
                <w:lang w:val="lt-LT"/>
              </w:rPr>
              <w:t>elis dėmesys buvo skiriamas mokinių indėliui kuriant aplinkas: įgyvendinamos mokinių idėjos ir projektai, eksponuojami jų kūrybiniai darbai</w:t>
            </w:r>
            <w:r>
              <w:rPr>
                <w:rStyle w:val="Grietas"/>
                <w:i w:val="0"/>
                <w:color w:val="auto"/>
                <w:lang w:val="lt-LT"/>
              </w:rPr>
              <w:t>. Iš viso per metus buvo surengtos</w:t>
            </w:r>
            <w:r w:rsidRPr="00E653CB">
              <w:rPr>
                <w:rStyle w:val="Grietas"/>
                <w:i w:val="0"/>
                <w:color w:val="auto"/>
                <w:lang w:val="lt-LT"/>
              </w:rPr>
              <w:t xml:space="preserve"> </w:t>
            </w:r>
            <w:r>
              <w:rPr>
                <w:rStyle w:val="Grietas"/>
                <w:i w:val="0"/>
                <w:color w:val="auto"/>
                <w:lang w:val="lt-LT"/>
              </w:rPr>
              <w:t xml:space="preserve">29 </w:t>
            </w:r>
            <w:r w:rsidRPr="00E653CB">
              <w:rPr>
                <w:rStyle w:val="Grietas"/>
                <w:i w:val="0"/>
                <w:color w:val="auto"/>
                <w:lang w:val="lt-LT"/>
              </w:rPr>
              <w:t>individualių ir grupinių mokinių kūrybinių darbų parodos</w:t>
            </w:r>
            <w:r>
              <w:rPr>
                <w:rStyle w:val="Grietas"/>
                <w:i w:val="0"/>
                <w:color w:val="auto"/>
                <w:lang w:val="lt-LT"/>
              </w:rPr>
              <w:t xml:space="preserve"> (dalyvavo 963 mokiniai).</w:t>
            </w:r>
          </w:p>
          <w:p w:rsidR="000B23FA" w:rsidRDefault="000B23FA" w:rsidP="00AF52AB">
            <w:pPr>
              <w:rPr>
                <w:rStyle w:val="Grietas"/>
                <w:bCs/>
                <w:color w:val="auto"/>
                <w:szCs w:val="24"/>
                <w:lang w:val="lt-LT"/>
              </w:rPr>
            </w:pPr>
            <w:r>
              <w:rPr>
                <w:rStyle w:val="Grietas"/>
                <w:bCs/>
                <w:color w:val="auto"/>
                <w:szCs w:val="24"/>
                <w:lang w:val="lt-LT"/>
              </w:rPr>
              <w:t xml:space="preserve"> </w:t>
            </w:r>
            <w:r w:rsidRPr="00F20C69">
              <w:rPr>
                <w:rStyle w:val="Grietas"/>
                <w:bCs/>
                <w:color w:val="auto"/>
                <w:szCs w:val="24"/>
                <w:lang w:val="lt-LT"/>
              </w:rPr>
              <w:t>01 Uždavinys:</w:t>
            </w:r>
            <w:r w:rsidRPr="00F20C69">
              <w:rPr>
                <w:rStyle w:val="Grietas"/>
                <w:color w:val="auto"/>
                <w:szCs w:val="24"/>
                <w:lang w:val="lt-LT"/>
              </w:rPr>
              <w:t xml:space="preserve"> </w:t>
            </w:r>
            <w:r w:rsidRPr="00F20C69">
              <w:rPr>
                <w:rStyle w:val="Grietas"/>
                <w:bCs/>
                <w:color w:val="auto"/>
                <w:szCs w:val="24"/>
                <w:lang w:val="lt-LT"/>
              </w:rPr>
              <w:t>Išplėsti socialinę mokyklos partnerystę ir atvirumą.</w:t>
            </w:r>
          </w:p>
          <w:p w:rsidR="000B23FA" w:rsidRPr="00F20C69" w:rsidRDefault="000B23FA" w:rsidP="00AF52AB">
            <w:pPr>
              <w:tabs>
                <w:tab w:val="left" w:pos="9921"/>
              </w:tabs>
              <w:ind w:hanging="112"/>
              <w:rPr>
                <w:rFonts w:eastAsia="Calibri"/>
                <w:bCs/>
                <w:szCs w:val="22"/>
                <w:lang w:val="lt-LT"/>
              </w:rPr>
            </w:pPr>
            <w:r>
              <w:rPr>
                <w:bCs/>
                <w:i/>
                <w:szCs w:val="24"/>
                <w:lang w:val="lt-LT"/>
              </w:rPr>
              <w:t xml:space="preserve"> </w:t>
            </w:r>
            <w:r w:rsidRPr="002B0BCD">
              <w:rPr>
                <w:bCs/>
                <w:i/>
                <w:szCs w:val="24"/>
                <w:lang w:val="lt-LT"/>
              </w:rPr>
              <w:t>03-01Pasiekti rodikliai</w:t>
            </w:r>
            <w:r w:rsidRPr="002B0BCD">
              <w:rPr>
                <w:i/>
                <w:szCs w:val="24"/>
                <w:lang w:val="lt-LT"/>
              </w:rPr>
              <w:t>:</w:t>
            </w:r>
            <w:r w:rsidRPr="002B0BCD">
              <w:rPr>
                <w:rStyle w:val="Grietas"/>
                <w:i w:val="0"/>
                <w:color w:val="auto"/>
                <w:lang w:val="lt-LT"/>
              </w:rPr>
              <w:t xml:space="preserve"> </w:t>
            </w:r>
            <w:r w:rsidRPr="002B0BCD">
              <w:rPr>
                <w:rFonts w:eastAsia="Calibri"/>
                <w:bCs/>
                <w:szCs w:val="22"/>
                <w:lang w:val="lt-LT"/>
              </w:rPr>
              <w:t>Inicijuotų</w:t>
            </w:r>
            <w:r w:rsidRPr="00F20C69">
              <w:rPr>
                <w:rFonts w:eastAsia="Calibri"/>
                <w:bCs/>
                <w:szCs w:val="22"/>
                <w:lang w:val="lt-LT"/>
              </w:rPr>
              <w:t xml:space="preserve"> socialinės partnerystės sutarčių </w:t>
            </w:r>
            <w:r>
              <w:rPr>
                <w:rFonts w:eastAsia="Calibri"/>
                <w:bCs/>
                <w:szCs w:val="22"/>
                <w:lang w:val="lt-LT"/>
              </w:rPr>
              <w:t>mokykloje</w:t>
            </w:r>
            <w:r w:rsidRPr="00F20C69">
              <w:rPr>
                <w:rFonts w:eastAsia="Calibri"/>
                <w:bCs/>
                <w:szCs w:val="22"/>
                <w:lang w:val="lt-LT"/>
              </w:rPr>
              <w:t xml:space="preserve"> – 14 (2022 metais - 10). </w:t>
            </w:r>
            <w:r>
              <w:rPr>
                <w:rFonts w:eastAsia="Calibri"/>
                <w:bCs/>
                <w:szCs w:val="22"/>
                <w:lang w:val="lt-LT"/>
              </w:rPr>
              <w:t>Per 2023 metus s</w:t>
            </w:r>
            <w:r w:rsidRPr="00F20C69">
              <w:rPr>
                <w:rFonts w:eastAsia="Calibri"/>
                <w:bCs/>
                <w:szCs w:val="22"/>
                <w:lang w:val="lt-LT"/>
              </w:rPr>
              <w:t>urasti 4 nauji socialiniai partneriai</w:t>
            </w:r>
            <w:r>
              <w:rPr>
                <w:rFonts w:eastAsia="Calibri"/>
                <w:bCs/>
                <w:szCs w:val="22"/>
                <w:lang w:val="lt-LT"/>
              </w:rPr>
              <w:t>.</w:t>
            </w:r>
            <w:r w:rsidRPr="00F20C69">
              <w:rPr>
                <w:rFonts w:eastAsia="Calibri"/>
                <w:bCs/>
                <w:szCs w:val="22"/>
                <w:lang w:val="lt-LT"/>
              </w:rPr>
              <w:t xml:space="preserve"> </w:t>
            </w:r>
            <w:r>
              <w:rPr>
                <w:rFonts w:eastAsia="Calibri"/>
                <w:bCs/>
                <w:szCs w:val="22"/>
                <w:lang w:val="lt-LT"/>
              </w:rPr>
              <w:t>G</w:t>
            </w:r>
            <w:r w:rsidRPr="00F20C69">
              <w:rPr>
                <w:rFonts w:eastAsia="Calibri"/>
                <w:bCs/>
                <w:szCs w:val="22"/>
                <w:lang w:val="lt-LT"/>
              </w:rPr>
              <w:t xml:space="preserve">laudus bendradarbiavimas su įvairiomis Panevėžio miesto švietimo ir verslo institucijomis (su Panevėžio l./d. „Voveraitė“, su Panevėžio regos centru „Linelis,  su Panevėžio l./d. „Aušra“, su verslo įmone UAB IOCO </w:t>
            </w:r>
            <w:proofErr w:type="spellStart"/>
            <w:r w:rsidRPr="00F20C69">
              <w:rPr>
                <w:rFonts w:eastAsia="Calibri"/>
                <w:bCs/>
                <w:szCs w:val="22"/>
                <w:lang w:val="lt-LT"/>
              </w:rPr>
              <w:t>Packaging</w:t>
            </w:r>
            <w:proofErr w:type="spellEnd"/>
            <w:r w:rsidRPr="00F20C69">
              <w:rPr>
                <w:rFonts w:eastAsia="Calibri"/>
                <w:bCs/>
                <w:szCs w:val="22"/>
                <w:lang w:val="lt-LT"/>
              </w:rPr>
              <w:t xml:space="preserve">) padidino galimybes </w:t>
            </w:r>
            <w:r>
              <w:rPr>
                <w:rFonts w:eastAsia="Calibri"/>
                <w:bCs/>
                <w:szCs w:val="22"/>
                <w:lang w:val="lt-LT"/>
              </w:rPr>
              <w:t>išplėtoti mokinių socializaciją.</w:t>
            </w:r>
            <w:r w:rsidRPr="00F20C69">
              <w:rPr>
                <w:rFonts w:eastAsia="Calibri"/>
                <w:bCs/>
                <w:szCs w:val="22"/>
                <w:lang w:val="lt-LT"/>
              </w:rPr>
              <w:t xml:space="preserve"> Mokiniai </w:t>
            </w:r>
            <w:r>
              <w:rPr>
                <w:rFonts w:eastAsia="Calibri"/>
                <w:bCs/>
                <w:szCs w:val="22"/>
                <w:lang w:val="lt-LT"/>
              </w:rPr>
              <w:t>dalyvavo</w:t>
            </w:r>
            <w:r w:rsidRPr="00F20C69">
              <w:rPr>
                <w:rFonts w:eastAsia="Calibri"/>
                <w:bCs/>
                <w:szCs w:val="22"/>
                <w:lang w:val="lt-LT"/>
              </w:rPr>
              <w:t xml:space="preserve"> partnerių organizuojamuose renginiuose, pasirod</w:t>
            </w:r>
            <w:r>
              <w:rPr>
                <w:rFonts w:eastAsia="Calibri"/>
                <w:bCs/>
                <w:szCs w:val="22"/>
                <w:lang w:val="lt-LT"/>
              </w:rPr>
              <w:t>ė</w:t>
            </w:r>
            <w:r w:rsidRPr="00F20C69">
              <w:rPr>
                <w:rFonts w:eastAsia="Calibri"/>
                <w:bCs/>
                <w:szCs w:val="22"/>
                <w:lang w:val="lt-LT"/>
              </w:rPr>
              <w:t xml:space="preserve"> juose su </w:t>
            </w:r>
            <w:r>
              <w:rPr>
                <w:rFonts w:eastAsia="Calibri"/>
                <w:bCs/>
                <w:szCs w:val="22"/>
                <w:lang w:val="lt-LT"/>
              </w:rPr>
              <w:t>koncertinėmis</w:t>
            </w:r>
            <w:r w:rsidRPr="00F20C69">
              <w:rPr>
                <w:rFonts w:eastAsia="Calibri"/>
                <w:bCs/>
                <w:szCs w:val="22"/>
                <w:lang w:val="lt-LT"/>
              </w:rPr>
              <w:t xml:space="preserve"> programomis. Verslo įmonė rėmė </w:t>
            </w:r>
            <w:r>
              <w:rPr>
                <w:rFonts w:eastAsia="Calibri"/>
                <w:bCs/>
                <w:szCs w:val="22"/>
                <w:lang w:val="lt-LT"/>
              </w:rPr>
              <w:t>mokyklą</w:t>
            </w:r>
            <w:r w:rsidRPr="00F20C69">
              <w:rPr>
                <w:rFonts w:eastAsia="Calibri"/>
                <w:bCs/>
                <w:szCs w:val="22"/>
                <w:lang w:val="lt-LT"/>
              </w:rPr>
              <w:t xml:space="preserve"> savo gaminama produkcija (mokinių skatinimui).</w:t>
            </w:r>
          </w:p>
          <w:p w:rsidR="000B23FA" w:rsidRPr="00F20C69" w:rsidRDefault="000B23FA" w:rsidP="00AF52AB">
            <w:pPr>
              <w:rPr>
                <w:rStyle w:val="Grietas"/>
                <w:bCs/>
                <w:color w:val="auto"/>
                <w:szCs w:val="24"/>
                <w:lang w:val="lt-LT"/>
              </w:rPr>
            </w:pPr>
            <w:r w:rsidRPr="00F20C69">
              <w:rPr>
                <w:rStyle w:val="Grietas"/>
                <w:bCs/>
                <w:color w:val="auto"/>
                <w:szCs w:val="24"/>
                <w:lang w:val="lt-LT"/>
              </w:rPr>
              <w:t xml:space="preserve"> 02 Uždavinys:</w:t>
            </w:r>
            <w:r w:rsidRPr="00F20C69">
              <w:rPr>
                <w:rStyle w:val="Grietas"/>
                <w:color w:val="auto"/>
                <w:szCs w:val="24"/>
                <w:lang w:val="lt-LT"/>
              </w:rPr>
              <w:t xml:space="preserve"> </w:t>
            </w:r>
            <w:r w:rsidRPr="00F20C69">
              <w:rPr>
                <w:rStyle w:val="Grietas"/>
                <w:bCs/>
                <w:color w:val="auto"/>
                <w:szCs w:val="24"/>
                <w:lang w:val="lt-LT"/>
              </w:rPr>
              <w:t>Kurti kiekvieno mokinio ugdymosi sėkmei palankią mokyklos aplinką.</w:t>
            </w:r>
          </w:p>
          <w:p w:rsidR="000B23FA" w:rsidRDefault="000B23FA" w:rsidP="00AF52AB">
            <w:pPr>
              <w:tabs>
                <w:tab w:val="left" w:pos="9921"/>
              </w:tabs>
              <w:ind w:hanging="112"/>
              <w:rPr>
                <w:rFonts w:eastAsia="Calibri"/>
                <w:bCs/>
                <w:szCs w:val="22"/>
                <w:lang w:val="lt-LT"/>
              </w:rPr>
            </w:pPr>
            <w:r>
              <w:rPr>
                <w:rStyle w:val="Grietas"/>
                <w:bCs/>
                <w:color w:val="auto"/>
                <w:szCs w:val="24"/>
                <w:lang w:val="lt-LT"/>
              </w:rPr>
              <w:t xml:space="preserve"> </w:t>
            </w:r>
            <w:r w:rsidRPr="002B0BCD">
              <w:rPr>
                <w:rStyle w:val="Grietas"/>
                <w:bCs/>
                <w:color w:val="auto"/>
                <w:szCs w:val="24"/>
                <w:lang w:val="lt-LT"/>
              </w:rPr>
              <w:t xml:space="preserve">03-02 </w:t>
            </w:r>
            <w:r w:rsidRPr="002B0BCD">
              <w:rPr>
                <w:bCs/>
                <w:szCs w:val="24"/>
                <w:lang w:val="lt-LT"/>
              </w:rPr>
              <w:t>Pasiekti rodikliai</w:t>
            </w:r>
            <w:r w:rsidRPr="002B0BCD">
              <w:rPr>
                <w:szCs w:val="24"/>
                <w:lang w:val="lt-LT"/>
              </w:rPr>
              <w:t>:</w:t>
            </w:r>
            <w:r>
              <w:rPr>
                <w:rFonts w:eastAsia="Calibri"/>
                <w:bCs/>
                <w:szCs w:val="22"/>
                <w:lang w:val="lt-LT"/>
              </w:rPr>
              <w:t xml:space="preserve"> </w:t>
            </w:r>
            <w:r w:rsidRPr="00F20C69">
              <w:rPr>
                <w:lang w:val="lt-LT"/>
              </w:rPr>
              <w:t xml:space="preserve">Mokykla, siekdama </w:t>
            </w:r>
            <w:r w:rsidRPr="00F20C69">
              <w:rPr>
                <w:i/>
                <w:lang w:val="lt-LT"/>
              </w:rPr>
              <w:t>kurti kiekvieno mokinio ugdymosi sėkmei palankią mokyklos aplinką</w:t>
            </w:r>
            <w:r w:rsidRPr="00F20C69">
              <w:rPr>
                <w:lang w:val="lt-LT"/>
              </w:rPr>
              <w:t>, įrengė 2 funkcionalias (pastovią ir mobilią vaikų vasaros užimtumui organizuoti) ugdymosi aplinkas, skatinančias mokinių socializaciją</w:t>
            </w:r>
            <w:r>
              <w:rPr>
                <w:lang w:val="lt-LT"/>
              </w:rPr>
              <w:t xml:space="preserve"> ir patirtinį ugdymąsi.</w:t>
            </w:r>
          </w:p>
          <w:p w:rsidR="000B23FA" w:rsidRPr="00F20C69" w:rsidRDefault="000B23FA" w:rsidP="00AF52AB">
            <w:pPr>
              <w:tabs>
                <w:tab w:val="left" w:pos="9921"/>
              </w:tabs>
              <w:ind w:hanging="112"/>
              <w:rPr>
                <w:rStyle w:val="Grietas"/>
                <w:bCs/>
                <w:color w:val="auto"/>
                <w:szCs w:val="24"/>
                <w:lang w:val="lt-LT"/>
              </w:rPr>
            </w:pPr>
            <w:r>
              <w:rPr>
                <w:rStyle w:val="Grietas"/>
                <w:bCs/>
                <w:color w:val="auto"/>
                <w:szCs w:val="24"/>
                <w:lang w:val="lt-LT"/>
              </w:rPr>
              <w:t xml:space="preserve"> </w:t>
            </w:r>
            <w:r w:rsidRPr="00F20C69">
              <w:rPr>
                <w:rStyle w:val="Grietas"/>
                <w:bCs/>
                <w:color w:val="auto"/>
                <w:szCs w:val="24"/>
                <w:lang w:val="lt-LT"/>
              </w:rPr>
              <w:t>03 Uždavinys:</w:t>
            </w:r>
            <w:r w:rsidRPr="00F20C69">
              <w:rPr>
                <w:rStyle w:val="Grietas"/>
                <w:color w:val="auto"/>
                <w:szCs w:val="24"/>
                <w:lang w:val="lt-LT"/>
              </w:rPr>
              <w:t xml:space="preserve"> </w:t>
            </w:r>
            <w:r w:rsidRPr="00F20C69">
              <w:rPr>
                <w:rStyle w:val="Grietas"/>
                <w:bCs/>
                <w:color w:val="auto"/>
                <w:szCs w:val="24"/>
                <w:lang w:val="lt-LT"/>
              </w:rPr>
              <w:t>Nustatyti ugdymo proceso tobulinimo ir aprūpinimo materialiniais ištekliais tvarką.</w:t>
            </w:r>
          </w:p>
          <w:p w:rsidR="000B23FA" w:rsidRPr="00F20C69" w:rsidRDefault="000B23FA" w:rsidP="00AF52AB">
            <w:pPr>
              <w:pStyle w:val="Sraopastraipa"/>
              <w:tabs>
                <w:tab w:val="left" w:pos="9921"/>
              </w:tabs>
              <w:ind w:left="0" w:right="39" w:hanging="112"/>
              <w:rPr>
                <w:i/>
                <w:lang w:val="lt-LT"/>
              </w:rPr>
            </w:pPr>
            <w:r>
              <w:rPr>
                <w:bCs/>
                <w:i/>
                <w:lang w:val="lt-LT"/>
              </w:rPr>
              <w:t xml:space="preserve"> </w:t>
            </w:r>
            <w:r w:rsidRPr="002B0BCD">
              <w:rPr>
                <w:bCs/>
                <w:i/>
                <w:lang w:val="lt-LT"/>
              </w:rPr>
              <w:t>03-03 Pasiekti rodikliai</w:t>
            </w:r>
            <w:r>
              <w:rPr>
                <w:rFonts w:eastAsia="Calibri"/>
                <w:bCs/>
                <w:szCs w:val="22"/>
                <w:lang w:val="lt-LT"/>
              </w:rPr>
              <w:t>:</w:t>
            </w:r>
            <w:r w:rsidRPr="00F20C69">
              <w:rPr>
                <w:rFonts w:eastAsia="Calibri"/>
                <w:bCs/>
                <w:szCs w:val="22"/>
                <w:lang w:val="lt-LT"/>
              </w:rPr>
              <w:t xml:space="preserve"> Mokyklos bendruomenės sutarimu 2023 m. buvo parengtas veiksmų ir priemonių planas, skirtas ugdymo aplinkų tobulinimui ir ugdymo proceso aprūpinimui materialiniais ištekliais per metus</w:t>
            </w:r>
            <w:r w:rsidRPr="004666FF">
              <w:rPr>
                <w:rFonts w:eastAsia="Calibri"/>
                <w:bCs/>
                <w:szCs w:val="22"/>
                <w:lang w:val="lt-LT"/>
              </w:rPr>
              <w:t>.</w:t>
            </w:r>
            <w:r w:rsidRPr="004666FF">
              <w:rPr>
                <w:i/>
                <w:lang w:val="lt-LT"/>
              </w:rPr>
              <w:t xml:space="preserve"> </w:t>
            </w:r>
            <w:r w:rsidRPr="005C62FD">
              <w:rPr>
                <w:lang w:val="lt-LT"/>
              </w:rPr>
              <w:t>Pl</w:t>
            </w:r>
            <w:r w:rsidRPr="004A2006">
              <w:rPr>
                <w:lang w:val="lt-LT"/>
              </w:rPr>
              <w:t xml:space="preserve">anas reglamentuoja mokykloje esančių ugdymo aplinkų bei vykdomų neformaliojo švietimo programų aprūpinimo reikalingomis mokymo priemonėmis tvarką, nustato mokytojų veiksmus ir atsakingų darbuotojų </w:t>
            </w:r>
            <w:r w:rsidRPr="00F20C69">
              <w:rPr>
                <w:lang w:val="lt-LT"/>
              </w:rPr>
              <w:t>įgaliojimus</w:t>
            </w:r>
            <w:r w:rsidRPr="00F20C69">
              <w:rPr>
                <w:rStyle w:val="Grietas"/>
                <w:i w:val="0"/>
                <w:color w:val="auto"/>
                <w:lang w:val="lt-LT"/>
              </w:rPr>
              <w:t xml:space="preserve">. </w:t>
            </w:r>
          </w:p>
          <w:p w:rsidR="000B23FA" w:rsidRDefault="000B23FA" w:rsidP="00AF52AB">
            <w:pPr>
              <w:ind w:hanging="106"/>
              <w:rPr>
                <w:lang w:val="lt-LT"/>
              </w:rPr>
            </w:pPr>
            <w:r>
              <w:rPr>
                <w:szCs w:val="24"/>
                <w:lang w:val="lt-LT"/>
              </w:rPr>
              <w:t xml:space="preserve"> </w:t>
            </w:r>
            <w:r w:rsidRPr="00F20C69">
              <w:rPr>
                <w:lang w:val="lt-LT"/>
              </w:rPr>
              <w:t xml:space="preserve">Išanalizavus 2023 metų veiklos programos sėkmės rodiklius pagal suplanuotų priemonių įgyvendinimo kriterijus, matoma, kad praėjusių metų veiklos programa ir joje nusimatytos priemonės mokyklos strateginio plano tikslų ir uždavinių įgyvendinimui iš esmės </w:t>
            </w:r>
            <w:r w:rsidRPr="002D2400">
              <w:rPr>
                <w:lang w:val="lt-LT"/>
              </w:rPr>
              <w:t>pasiekti, o kai kurie</w:t>
            </w:r>
            <w:r>
              <w:rPr>
                <w:lang w:val="lt-LT"/>
              </w:rPr>
              <w:t xml:space="preserve"> rodikliai</w:t>
            </w:r>
            <w:r w:rsidRPr="002D2400">
              <w:rPr>
                <w:lang w:val="lt-LT"/>
              </w:rPr>
              <w:t xml:space="preserve"> –</w:t>
            </w:r>
            <w:r>
              <w:rPr>
                <w:lang w:val="lt-LT"/>
              </w:rPr>
              <w:t xml:space="preserve"> </w:t>
            </w:r>
            <w:r w:rsidRPr="002D2400">
              <w:rPr>
                <w:lang w:val="lt-LT"/>
              </w:rPr>
              <w:t>viršyti.</w:t>
            </w:r>
            <w:r>
              <w:rPr>
                <w:lang w:val="lt-LT"/>
              </w:rPr>
              <w:t xml:space="preserve"> </w:t>
            </w:r>
          </w:p>
          <w:p w:rsidR="000B23FA" w:rsidRDefault="000B23FA" w:rsidP="00AF52AB">
            <w:pPr>
              <w:tabs>
                <w:tab w:val="left" w:pos="270"/>
                <w:tab w:val="left" w:pos="540"/>
              </w:tabs>
              <w:ind w:hanging="106"/>
              <w:rPr>
                <w:rStyle w:val="Hipersaitas"/>
              </w:rPr>
            </w:pPr>
            <w:r>
              <w:rPr>
                <w:lang w:val="lt-LT"/>
              </w:rPr>
              <w:t xml:space="preserve"> </w:t>
            </w:r>
            <w:r w:rsidRPr="00F20C69">
              <w:rPr>
                <w:szCs w:val="24"/>
                <w:lang w:val="lt-LT"/>
              </w:rPr>
              <w:t xml:space="preserve">Plačiau apie 2023 m. veiklos plano įgyvendinimą – </w:t>
            </w:r>
            <w:r>
              <w:rPr>
                <w:lang w:val="lt-LT"/>
              </w:rPr>
              <w:t xml:space="preserve">  </w:t>
            </w:r>
            <w:hyperlink r:id="rId5" w:history="1">
              <w:r w:rsidRPr="005A71D8">
                <w:rPr>
                  <w:rStyle w:val="Hipersaitas"/>
                  <w:lang w:val="lt-LT"/>
                </w:rPr>
                <w:t>http://pmn.lt/planavimodokumentai</w:t>
              </w:r>
            </w:hyperlink>
            <w:r>
              <w:rPr>
                <w:rStyle w:val="Hipersaitas"/>
              </w:rPr>
              <w:t xml:space="preserve"> </w:t>
            </w:r>
          </w:p>
          <w:p w:rsidR="000B23FA" w:rsidRDefault="000B23FA" w:rsidP="00AF52AB">
            <w:pPr>
              <w:tabs>
                <w:tab w:val="left" w:pos="270"/>
                <w:tab w:val="left" w:pos="540"/>
              </w:tabs>
              <w:ind w:hanging="106"/>
              <w:rPr>
                <w:rStyle w:val="Hipersaitas"/>
              </w:rPr>
            </w:pPr>
          </w:p>
          <w:p w:rsidR="000B23FA" w:rsidRPr="00F20C69" w:rsidRDefault="000B23FA" w:rsidP="00AF52AB">
            <w:pPr>
              <w:tabs>
                <w:tab w:val="left" w:pos="270"/>
                <w:tab w:val="left" w:pos="540"/>
              </w:tabs>
              <w:ind w:hanging="106"/>
              <w:rPr>
                <w:lang w:val="lt-LT"/>
              </w:rPr>
            </w:pPr>
          </w:p>
        </w:tc>
      </w:tr>
    </w:tbl>
    <w:p w:rsidR="000B23FA" w:rsidRPr="00F20C69" w:rsidRDefault="000B23FA" w:rsidP="000B23FA">
      <w:pPr>
        <w:jc w:val="center"/>
        <w:rPr>
          <w:b/>
          <w:szCs w:val="24"/>
          <w:lang w:eastAsia="lt-LT"/>
        </w:rPr>
      </w:pPr>
    </w:p>
    <w:p w:rsidR="000B23FA" w:rsidRDefault="000B23FA" w:rsidP="000B23FA">
      <w:pPr>
        <w:jc w:val="center"/>
        <w:rPr>
          <w:b/>
          <w:szCs w:val="24"/>
          <w:lang w:eastAsia="lt-LT"/>
        </w:rPr>
      </w:pPr>
    </w:p>
    <w:p w:rsidR="000B23FA" w:rsidRPr="00E67499" w:rsidRDefault="000B23FA" w:rsidP="000B23FA">
      <w:pPr>
        <w:ind w:hanging="426"/>
        <w:jc w:val="center"/>
        <w:rPr>
          <w:szCs w:val="24"/>
          <w:lang w:eastAsia="lt-LT"/>
        </w:rPr>
      </w:pPr>
      <w:r w:rsidRPr="00E67499">
        <w:rPr>
          <w:szCs w:val="24"/>
          <w:lang w:eastAsia="lt-LT"/>
        </w:rPr>
        <w:t>Panevėžio moksleiv</w:t>
      </w:r>
      <w:r>
        <w:rPr>
          <w:szCs w:val="24"/>
          <w:lang w:eastAsia="lt-LT"/>
        </w:rPr>
        <w:t>ių namų direktorė                                                                            R</w:t>
      </w:r>
      <w:r w:rsidRPr="00E67499">
        <w:rPr>
          <w:szCs w:val="24"/>
          <w:lang w:eastAsia="lt-LT"/>
        </w:rPr>
        <w:t>aminta Juzėnienė</w:t>
      </w:r>
    </w:p>
    <w:p w:rsidR="00C25C9F" w:rsidRDefault="00C25C9F"/>
    <w:sectPr w:rsidR="00C25C9F" w:rsidSect="000B23FA">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FA"/>
    <w:rsid w:val="000B23FA"/>
    <w:rsid w:val="004A1C71"/>
    <w:rsid w:val="00712147"/>
    <w:rsid w:val="008F7D06"/>
    <w:rsid w:val="00B4174C"/>
    <w:rsid w:val="00C25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2866"/>
  <w15:chartTrackingRefBased/>
  <w15:docId w15:val="{B0D81C4F-2FCB-4A52-BB83-13823CC6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23FA"/>
    <w:pPr>
      <w:spacing w:after="0" w:line="240" w:lineRule="auto"/>
      <w:ind w:hanging="108"/>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B23FA"/>
    <w:rPr>
      <w:color w:val="0563C1" w:themeColor="hyperlink"/>
      <w:u w:val="single"/>
    </w:rPr>
  </w:style>
  <w:style w:type="character" w:styleId="Grietas">
    <w:name w:val="Strong"/>
    <w:basedOn w:val="Numatytasispastraiposriftas"/>
    <w:uiPriority w:val="22"/>
    <w:qFormat/>
    <w:rsid w:val="000B23FA"/>
    <w:rPr>
      <w:b w:val="0"/>
      <w:bCs w:val="0"/>
      <w:i/>
      <w:iCs w:val="0"/>
      <w:color w:val="44546A" w:themeColor="text2"/>
    </w:rPr>
  </w:style>
  <w:style w:type="paragraph" w:styleId="Sraopastraipa">
    <w:name w:val="List Paragraph"/>
    <w:basedOn w:val="prastasis"/>
    <w:uiPriority w:val="34"/>
    <w:qFormat/>
    <w:rsid w:val="000B23FA"/>
    <w:pPr>
      <w:ind w:left="720"/>
      <w:contextualSpacing/>
    </w:pPr>
    <w:rPr>
      <w:rFonts w:eastAsiaTheme="minorHAnsi"/>
      <w:szCs w:val="24"/>
    </w:rPr>
  </w:style>
  <w:style w:type="paragraph" w:customStyle="1" w:styleId="Default">
    <w:name w:val="Default"/>
    <w:rsid w:val="000B23FA"/>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0B23FA"/>
    <w:pPr>
      <w:spacing w:after="0" w:line="240" w:lineRule="auto"/>
      <w:ind w:hanging="108"/>
      <w:jc w:val="both"/>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121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21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mn.lt/planavimodokumentai" TargetMode="External"/><Relationship Id="rId4" Type="http://schemas.openxmlformats.org/officeDocument/2006/relationships/hyperlink" Target="https://dienynas.pm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8144</Words>
  <Characters>4643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Juzėnienė</dc:creator>
  <cp:keywords/>
  <dc:description/>
  <cp:lastModifiedBy>Raminta Juzėnienė</cp:lastModifiedBy>
  <cp:revision>3</cp:revision>
  <cp:lastPrinted>2024-02-13T06:14:00Z</cp:lastPrinted>
  <dcterms:created xsi:type="dcterms:W3CDTF">2024-02-13T06:06:00Z</dcterms:created>
  <dcterms:modified xsi:type="dcterms:W3CDTF">2024-02-13T06:17:00Z</dcterms:modified>
</cp:coreProperties>
</file>